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spacing w:lineRule="auto" w:line="230"/>
        <w:rPr>
          <w:b/>
          <w:sz w:val="27"/>
        </w:rPr>
      </w:pPr>
      <w:r>
        <w:rPr>
          <w:b/>
          <w:sz w:val="27"/>
        </w:rPr>
        <w:t xml:space="preserve">   ỦY BAN NHÂN DÂN</w:t>
      </w:r>
      <w:r>
        <w:rPr>
          <w:sz w:val="27"/>
        </w:rPr>
        <w:t xml:space="preserve">        </w:t>
      </w:r>
      <w:r>
        <w:rPr>
          <w:b/>
          <w:sz w:val="27"/>
        </w:rPr>
        <w:t xml:space="preserve">CỘNG HÒA XÃ HỘI CHỦ NGHĨA VIỆT NAM</w:t>
      </w:r>
      <w:r/>
    </w:p>
    <w:p>
      <w:pPr>
        <w:jc w:val="both"/>
        <w:spacing w:lineRule="auto" w:line="230"/>
        <w:rPr>
          <w:sz w:val="27"/>
        </w:rPr>
      </w:pPr>
      <w:r>
        <w:rPr>
          <w:b/>
          <w:sz w:val="27"/>
        </w:rPr>
        <w:t xml:space="preserve">         TỈNH LONG </w:t>
      </w:r>
      <w:r>
        <w:rPr>
          <w:b/>
          <w:sz w:val="27"/>
        </w:rPr>
        <w:t xml:space="preserve">AN</w:t>
      </w:r>
      <w:r>
        <w:rPr>
          <w:b/>
          <w:sz w:val="27"/>
        </w:rPr>
        <w:t xml:space="preserve">                              </w:t>
      </w:r>
      <w:r>
        <w:rPr>
          <w:b/>
          <w:sz w:val="27"/>
        </w:rPr>
        <w:t xml:space="preserve">Độc</w:t>
      </w:r>
      <w:r>
        <w:rPr>
          <w:b/>
          <w:sz w:val="27"/>
        </w:rPr>
        <w:t xml:space="preserve"> </w:t>
      </w:r>
      <w:r>
        <w:rPr>
          <w:b/>
          <w:sz w:val="27"/>
        </w:rPr>
        <w:t xml:space="preserve">lập</w:t>
      </w:r>
      <w:r>
        <w:rPr>
          <w:b/>
          <w:sz w:val="27"/>
        </w:rPr>
        <w:t xml:space="preserve">- </w:t>
      </w:r>
      <w:r>
        <w:rPr>
          <w:b/>
          <w:sz w:val="27"/>
        </w:rPr>
        <w:t xml:space="preserve">Tự</w:t>
      </w:r>
      <w:r>
        <w:rPr>
          <w:b/>
          <w:sz w:val="27"/>
        </w:rPr>
        <w:t xml:space="preserve"> do- </w:t>
      </w:r>
      <w:r>
        <w:rPr>
          <w:b/>
          <w:sz w:val="27"/>
        </w:rPr>
        <w:t xml:space="preserve">Hạnh</w:t>
      </w:r>
      <w:r>
        <w:rPr>
          <w:b/>
          <w:sz w:val="27"/>
        </w:rPr>
        <w:t xml:space="preserve"> </w:t>
      </w:r>
      <w:r>
        <w:rPr>
          <w:b/>
          <w:sz w:val="27"/>
        </w:rPr>
        <w:t xml:space="preserve">Phúc</w:t>
      </w:r>
      <w:r/>
    </w:p>
    <w:p>
      <w:pPr>
        <w:jc w:val="both"/>
        <w:spacing w:lineRule="auto" w:line="230"/>
        <w:rPr>
          <w:sz w:val="27"/>
        </w:rPr>
      </w:pPr>
      <w:r>
        <w:rPr>
          <w:sz w:val="27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524288" behindDoc="0" locked="0" layoutInCell="0" allowOverlap="1">
                <wp:simplePos x="0" y="0"/>
                <wp:positionH relativeFrom="column">
                  <wp:posOffset>641350</wp:posOffset>
                </wp:positionH>
                <wp:positionV relativeFrom="paragraph">
                  <wp:posOffset>88900</wp:posOffset>
                </wp:positionV>
                <wp:extent cx="690245" cy="0"/>
                <wp:effectExtent l="0" t="0" r="0" b="0"/>
                <wp:wrapNone/>
                <wp:docPr id="1" name="Straight Connector 1" hidden="fal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90245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0" o:spid="_x0000_s0" o:spt="20" style="position:absolute;mso-wrap-distance-left:9.0pt;mso-wrap-distance-top:0.0pt;mso-wrap-distance-right:9.0pt;mso-wrap-distance-bottom:0.0pt;z-index:524288;o:allowoverlap:true;o:allowincell:false;mso-position-horizontal-relative:text;margin-left:50.5pt;mso-position-horizontal:absolute;mso-position-vertical-relative:text;margin-top:7.0pt;mso-position-vertical:absolute;width:54.3pt;height:0.0pt;" coordsize="100000,100000" path="" filled="f" strokecolor="#000000">
                <v:path textboxrect="0,0,0,0"/>
              </v:shape>
            </w:pict>
          </mc:Fallback>
        </mc:AlternateContent>
      </w:r>
      <w:r>
        <w:rPr>
          <w:sz w:val="27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1" behindDoc="0" locked="0" layoutInCell="0" allowOverlap="1">
                <wp:simplePos x="0" y="0"/>
                <wp:positionH relativeFrom="column">
                  <wp:posOffset>3093085</wp:posOffset>
                </wp:positionH>
                <wp:positionV relativeFrom="paragraph">
                  <wp:posOffset>100330</wp:posOffset>
                </wp:positionV>
                <wp:extent cx="1676400" cy="0"/>
                <wp:effectExtent l="0" t="0" r="0" b="0"/>
                <wp:wrapNone/>
                <wp:docPr id="2" name="Straight Connector 2" hidden="fal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" o:spt="20" style="position:absolute;mso-wrap-distance-left:9.0pt;mso-wrap-distance-top:0.0pt;mso-wrap-distance-right:9.0pt;mso-wrap-distance-bottom:0.0pt;z-index:251658241;o:allowoverlap:true;o:allowincell:false;mso-position-horizontal-relative:text;margin-left:243.5pt;mso-position-horizontal:absolute;mso-position-vertical-relative:text;margin-top:7.9pt;mso-position-vertical:absolute;width:132.0pt;height:0.0pt;" coordsize="100000,100000" path="" filled="f" strokecolor="#000000">
                <v:path textboxrect="0,0,0,0"/>
              </v:shape>
            </w:pict>
          </mc:Fallback>
        </mc:AlternateContent>
      </w:r>
      <w:r/>
    </w:p>
    <w:p>
      <w:pPr>
        <w:jc w:val="both"/>
        <w:spacing w:lineRule="auto" w:line="230"/>
        <w:rPr>
          <w:i/>
          <w:sz w:val="27"/>
        </w:rPr>
      </w:pPr>
      <w:r>
        <w:rPr>
          <w:sz w:val="27"/>
        </w:rPr>
        <w:t xml:space="preserve">    </w:t>
      </w:r>
      <w:r>
        <w:rPr>
          <w:sz w:val="27"/>
        </w:rPr>
        <w:t xml:space="preserve">Số</w:t>
      </w:r>
      <w:r>
        <w:rPr>
          <w:sz w:val="27"/>
        </w:rPr>
        <w:t xml:space="preserve">: 142</w:t>
      </w:r>
      <w:r>
        <w:rPr>
          <w:sz w:val="27"/>
        </w:rPr>
        <w:t xml:space="preserve">/</w:t>
      </w:r>
      <w:r>
        <w:rPr>
          <w:sz w:val="27"/>
        </w:rPr>
        <w:t xml:space="preserve">TTr</w:t>
      </w:r>
      <w:r>
        <w:rPr>
          <w:sz w:val="27"/>
        </w:rPr>
        <w:t xml:space="preserve">-UBND                   </w:t>
      </w:r>
      <w:r>
        <w:rPr>
          <w:i/>
          <w:sz w:val="27"/>
        </w:rPr>
        <w:t xml:space="preserve">Long An, </w:t>
      </w:r>
      <w:r>
        <w:rPr>
          <w:i/>
          <w:sz w:val="27"/>
        </w:rPr>
        <w:t xml:space="preserve">ngày</w:t>
      </w:r>
      <w:r>
        <w:rPr>
          <w:i/>
          <w:sz w:val="27"/>
        </w:rPr>
        <w:t xml:space="preserve">  </w:t>
      </w:r>
      <w:r>
        <w:rPr>
          <w:i/>
          <w:sz w:val="27"/>
        </w:rPr>
        <w:t xml:space="preserve">30</w:t>
      </w:r>
      <w:bookmarkStart w:id="0" w:name="_GoBack"/>
      <w:r/>
      <w:bookmarkEnd w:id="0"/>
      <w:r>
        <w:rPr>
          <w:i/>
          <w:sz w:val="27"/>
        </w:rPr>
        <w:t xml:space="preserve">  </w:t>
      </w:r>
      <w:r>
        <w:rPr>
          <w:i/>
          <w:sz w:val="27"/>
        </w:rPr>
        <w:t xml:space="preserve">tháng</w:t>
      </w:r>
      <w:r>
        <w:rPr>
          <w:i/>
          <w:sz w:val="27"/>
        </w:rPr>
        <w:t xml:space="preserve">   9</w:t>
      </w:r>
      <w:r>
        <w:rPr>
          <w:i/>
          <w:sz w:val="27"/>
        </w:rPr>
        <w:t xml:space="preserve">   </w:t>
      </w:r>
      <w:r>
        <w:rPr>
          <w:i/>
          <w:sz w:val="27"/>
        </w:rPr>
        <w:t xml:space="preserve">năm</w:t>
      </w:r>
      <w:r>
        <w:rPr>
          <w:i/>
          <w:sz w:val="27"/>
        </w:rPr>
        <w:t xml:space="preserve">  2019</w:t>
      </w:r>
      <w:r/>
    </w:p>
    <w:p>
      <w:pPr>
        <w:ind w:firstLine="720"/>
        <w:jc w:val="center"/>
        <w:spacing w:lineRule="auto" w:line="230"/>
      </w:pPr>
      <w:r/>
      <w:r/>
    </w:p>
    <w:p>
      <w:pPr>
        <w:pStyle w:val="425"/>
        <w:spacing w:lineRule="auto" w:line="230"/>
        <w:rPr>
          <w:sz w:val="26"/>
          <w:szCs w:val="26"/>
        </w:rPr>
      </w:pPr>
      <w:r>
        <w:rPr>
          <w:sz w:val="26"/>
          <w:szCs w:val="26"/>
        </w:rPr>
        <w:t xml:space="preserve">TỜ TRÌNH</w:t>
      </w:r>
      <w:r/>
    </w:p>
    <w:p>
      <w:pPr>
        <w:ind w:firstLine="709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Về</w:t>
      </w:r>
      <w:r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 xml:space="preserve">sửa</w:t>
      </w:r>
      <w:r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 xml:space="preserve">đổi</w:t>
      </w:r>
      <w:r>
        <w:rPr>
          <w:b/>
          <w:color w:val="000000"/>
          <w:sz w:val="26"/>
          <w:szCs w:val="26"/>
        </w:rPr>
        <w:t xml:space="preserve">, </w:t>
      </w:r>
      <w:r>
        <w:rPr>
          <w:b/>
          <w:color w:val="000000"/>
          <w:sz w:val="26"/>
          <w:szCs w:val="26"/>
        </w:rPr>
        <w:t xml:space="preserve">bổ</w:t>
      </w:r>
      <w:r>
        <w:rPr>
          <w:b/>
          <w:color w:val="000000"/>
          <w:sz w:val="26"/>
          <w:szCs w:val="26"/>
        </w:rPr>
        <w:t xml:space="preserve"> sung </w:t>
      </w:r>
      <w:r>
        <w:rPr>
          <w:b/>
          <w:color w:val="000000"/>
          <w:sz w:val="26"/>
          <w:szCs w:val="26"/>
        </w:rPr>
        <w:t xml:space="preserve">khoản</w:t>
      </w:r>
      <w:r>
        <w:rPr>
          <w:b/>
          <w:color w:val="000000"/>
          <w:sz w:val="26"/>
          <w:szCs w:val="26"/>
        </w:rPr>
        <w:t xml:space="preserve"> 3, </w:t>
      </w:r>
      <w:r>
        <w:rPr>
          <w:b/>
          <w:color w:val="000000"/>
          <w:sz w:val="26"/>
          <w:szCs w:val="26"/>
        </w:rPr>
        <w:t xml:space="preserve">mục</w:t>
      </w:r>
      <w:r>
        <w:rPr>
          <w:b/>
          <w:color w:val="000000"/>
          <w:sz w:val="26"/>
          <w:szCs w:val="26"/>
        </w:rPr>
        <w:t xml:space="preserve"> IV </w:t>
      </w:r>
      <w:r>
        <w:rPr>
          <w:b/>
          <w:color w:val="000000"/>
          <w:sz w:val="26"/>
          <w:szCs w:val="26"/>
        </w:rPr>
        <w:t xml:space="preserve">Phần</w:t>
      </w:r>
      <w:r>
        <w:rPr>
          <w:b/>
          <w:color w:val="000000"/>
          <w:sz w:val="26"/>
          <w:szCs w:val="26"/>
        </w:rPr>
        <w:t xml:space="preserve"> A </w:t>
      </w:r>
      <w:r>
        <w:rPr>
          <w:b/>
          <w:color w:val="000000"/>
          <w:sz w:val="26"/>
          <w:szCs w:val="26"/>
        </w:rPr>
        <w:t xml:space="preserve">mức</w:t>
      </w:r>
      <w:r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 xml:space="preserve">thu</w:t>
      </w:r>
      <w:r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 xml:space="preserve">phí</w:t>
      </w:r>
      <w:r>
        <w:rPr>
          <w:b/>
          <w:color w:val="000000"/>
          <w:sz w:val="26"/>
          <w:szCs w:val="26"/>
        </w:rPr>
        <w:t xml:space="preserve">, </w:t>
      </w:r>
      <w:r>
        <w:rPr>
          <w:b/>
          <w:color w:val="000000"/>
          <w:sz w:val="26"/>
          <w:szCs w:val="26"/>
        </w:rPr>
        <w:t xml:space="preserve">lệ</w:t>
      </w:r>
      <w:r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 xml:space="preserve">phí</w:t>
      </w:r>
      <w:r>
        <w:rPr>
          <w:b/>
          <w:color w:val="000000"/>
          <w:sz w:val="26"/>
          <w:szCs w:val="26"/>
        </w:rPr>
        <w:t xml:space="preserve"> </w:t>
      </w:r>
      <w:r/>
    </w:p>
    <w:p>
      <w:pPr>
        <w:ind w:firstLine="709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và</w:t>
      </w:r>
      <w:r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 xml:space="preserve">tỷ</w:t>
      </w:r>
      <w:r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 xml:space="preserve">lệ</w:t>
      </w:r>
      <w:r>
        <w:rPr>
          <w:b/>
          <w:color w:val="000000"/>
          <w:sz w:val="26"/>
          <w:szCs w:val="26"/>
        </w:rPr>
        <w:t xml:space="preserve"> (%) </w:t>
      </w:r>
      <w:r>
        <w:rPr>
          <w:b/>
          <w:color w:val="000000"/>
          <w:sz w:val="26"/>
          <w:szCs w:val="26"/>
        </w:rPr>
        <w:t xml:space="preserve">trích</w:t>
      </w:r>
      <w:r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 xml:space="preserve">để</w:t>
      </w:r>
      <w:r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 xml:space="preserve">lại</w:t>
      </w:r>
      <w:r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 xml:space="preserve">từ</w:t>
      </w:r>
      <w:r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 xml:space="preserve">nguồn</w:t>
      </w:r>
      <w:r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 xml:space="preserve">thu</w:t>
      </w:r>
      <w:r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 xml:space="preserve">phí</w:t>
      </w:r>
      <w:r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 xml:space="preserve">trên</w:t>
      </w:r>
      <w:r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 xml:space="preserve">địa</w:t>
      </w:r>
      <w:r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 xml:space="preserve">bàn</w:t>
      </w:r>
      <w:r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 xml:space="preserve">tỉnh</w:t>
      </w:r>
      <w:r>
        <w:rPr>
          <w:b/>
          <w:color w:val="000000"/>
          <w:sz w:val="26"/>
          <w:szCs w:val="26"/>
        </w:rPr>
        <w:t xml:space="preserve"> Long An</w:t>
      </w:r>
      <w:r/>
    </w:p>
    <w:p>
      <w:pPr>
        <w:ind w:firstLine="709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 xml:space="preserve">được</w:t>
      </w:r>
      <w:r>
        <w:rPr>
          <w:b/>
          <w:color w:val="000000"/>
          <w:sz w:val="26"/>
          <w:szCs w:val="26"/>
        </w:rPr>
        <w:t xml:space="preserve"> ban </w:t>
      </w:r>
      <w:r>
        <w:rPr>
          <w:b/>
          <w:color w:val="000000"/>
          <w:sz w:val="26"/>
          <w:szCs w:val="26"/>
        </w:rPr>
        <w:t xml:space="preserve">hành</w:t>
      </w:r>
      <w:r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 xml:space="preserve">kèm</w:t>
      </w:r>
      <w:r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 xml:space="preserve">theo</w:t>
      </w:r>
      <w:r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 xml:space="preserve">Nghị</w:t>
      </w:r>
      <w:r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 xml:space="preserve">quyết</w:t>
      </w:r>
      <w:r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 xml:space="preserve">số</w:t>
      </w:r>
      <w:r>
        <w:rPr>
          <w:b/>
          <w:color w:val="000000"/>
          <w:sz w:val="26"/>
          <w:szCs w:val="26"/>
        </w:rPr>
        <w:t xml:space="preserve"> 36/2016/NQ-HĐND </w:t>
      </w:r>
      <w:r/>
    </w:p>
    <w:p>
      <w:pPr>
        <w:ind w:firstLine="709"/>
        <w:jc w:val="center"/>
        <w:rPr>
          <w:b/>
          <w:color w:val="000000"/>
          <w:sz w:val="26"/>
          <w:szCs w:val="26"/>
          <w:lang w:val="nl-NL"/>
        </w:rPr>
      </w:pPr>
      <w:r>
        <w:rPr>
          <w:b/>
          <w:color w:val="000000"/>
          <w:sz w:val="26"/>
          <w:szCs w:val="26"/>
        </w:rPr>
        <w:t xml:space="preserve">ngày</w:t>
      </w:r>
      <w:r>
        <w:rPr>
          <w:b/>
          <w:color w:val="000000"/>
          <w:sz w:val="26"/>
          <w:szCs w:val="26"/>
        </w:rPr>
        <w:t xml:space="preserve"> 07/12/2016 </w:t>
      </w:r>
      <w:r>
        <w:rPr>
          <w:b/>
          <w:color w:val="000000"/>
          <w:sz w:val="26"/>
          <w:szCs w:val="26"/>
        </w:rPr>
        <w:t xml:space="preserve">của</w:t>
      </w:r>
      <w:r>
        <w:rPr>
          <w:b/>
          <w:color w:val="000000"/>
          <w:sz w:val="26"/>
          <w:szCs w:val="26"/>
        </w:rPr>
        <w:t xml:space="preserve"> HĐND </w:t>
      </w:r>
      <w:r>
        <w:rPr>
          <w:b/>
          <w:color w:val="000000"/>
          <w:sz w:val="26"/>
          <w:szCs w:val="26"/>
        </w:rPr>
        <w:t xml:space="preserve">tỉnh</w:t>
      </w:r>
      <w:r/>
    </w:p>
    <w:p>
      <w:pPr>
        <w:ind w:firstLine="720"/>
        <w:spacing w:lineRule="auto" w:line="230"/>
        <w:rPr>
          <w:sz w:val="28"/>
          <w:szCs w:val="28"/>
        </w:rPr>
      </w:pPr>
      <w:r>
        <w:rPr>
          <w:i/>
          <w:sz w:val="28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2" behindDoc="0" locked="0" layoutInCell="1" allowOverlap="1">
                <wp:simplePos x="0" y="0"/>
                <wp:positionH relativeFrom="column">
                  <wp:posOffset>2115820</wp:posOffset>
                </wp:positionH>
                <wp:positionV relativeFrom="paragraph">
                  <wp:posOffset>101600</wp:posOffset>
                </wp:positionV>
                <wp:extent cx="1580515" cy="0"/>
                <wp:effectExtent l="0" t="0" r="0" b="0"/>
                <wp:wrapNone/>
                <wp:docPr id="3" name="Straight Connector 3" hidden="fal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580515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" o:spid="_x0000_s2" o:spt="20" style="position:absolute;mso-wrap-distance-left:9.0pt;mso-wrap-distance-top:0.0pt;mso-wrap-distance-right:9.0pt;mso-wrap-distance-bottom:0.0pt;z-index:251658242;o:allowoverlap:true;o:allowincell:true;mso-position-horizontal-relative:text;margin-left:166.6pt;mso-position-horizontal:absolute;mso-position-vertical-relative:text;margin-top:8.0pt;mso-position-vertical:absolute;width:124.4pt;height:0.0pt;" coordsize="100000,100000" path="" filled="f" strokecolor="#000000">
                <v:path textboxrect="0,0,0,0"/>
              </v:shape>
            </w:pict>
          </mc:Fallback>
        </mc:AlternateContent>
      </w:r>
      <w:r/>
    </w:p>
    <w:p>
      <w:pPr>
        <w:jc w:val="center"/>
        <w:spacing w:lineRule="auto" w:line="23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spacing w:lineRule="auto" w:line="230"/>
        <w:rPr>
          <w:sz w:val="28"/>
          <w:szCs w:val="28"/>
        </w:rPr>
      </w:pPr>
      <w:r>
        <w:rPr>
          <w:sz w:val="28"/>
          <w:szCs w:val="28"/>
        </w:rPr>
        <w:t xml:space="preserve">Kính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gửi</w:t>
      </w:r>
      <w:r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Hội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đồng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nhân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nhân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tỉnh</w:t>
      </w:r>
      <w:r>
        <w:rPr>
          <w:sz w:val="28"/>
          <w:szCs w:val="28"/>
        </w:rPr>
        <w:t xml:space="preserve">.</w:t>
      </w:r>
      <w:r/>
    </w:p>
    <w:p>
      <w:pPr>
        <w:ind w:firstLine="567"/>
        <w:jc w:val="both"/>
        <w:spacing w:lineRule="auto" w:line="230" w:before="120"/>
        <w:rPr>
          <w:sz w:val="4"/>
          <w:szCs w:val="28"/>
        </w:rPr>
      </w:pPr>
      <w:r>
        <w:rPr>
          <w:sz w:val="4"/>
          <w:szCs w:val="28"/>
        </w:rPr>
      </w:r>
      <w:r/>
    </w:p>
    <w:p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4"/>
          <w:sz w:val="28"/>
          <w:szCs w:val="28"/>
          <w:lang w:val="nl-NL"/>
        </w:rPr>
        <w:t xml:space="preserve">Ủy ban nhân tỉnh trình Hội đồng nhân dân tỉnh ban hành Nghị quyết v</w:t>
      </w:r>
      <w:r>
        <w:rPr>
          <w:color w:val="000000"/>
          <w:sz w:val="28"/>
          <w:szCs w:val="28"/>
        </w:rPr>
        <w:t xml:space="preserve">ề </w:t>
      </w:r>
      <w:r>
        <w:rPr>
          <w:color w:val="000000"/>
          <w:sz w:val="28"/>
          <w:szCs w:val="28"/>
        </w:rPr>
        <w:t xml:space="preserve">sửa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đổi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bổ</w:t>
      </w:r>
      <w:r>
        <w:rPr>
          <w:color w:val="000000"/>
          <w:sz w:val="28"/>
          <w:szCs w:val="28"/>
        </w:rPr>
        <w:t xml:space="preserve"> sung </w:t>
      </w:r>
      <w:r>
        <w:rPr>
          <w:color w:val="000000"/>
          <w:sz w:val="28"/>
          <w:szCs w:val="28"/>
        </w:rPr>
        <w:t xml:space="preserve">khoản</w:t>
      </w:r>
      <w:r>
        <w:rPr>
          <w:color w:val="000000"/>
          <w:sz w:val="28"/>
          <w:szCs w:val="28"/>
        </w:rPr>
        <w:t xml:space="preserve"> 3, </w:t>
      </w:r>
      <w:r>
        <w:rPr>
          <w:color w:val="000000"/>
          <w:sz w:val="28"/>
          <w:szCs w:val="28"/>
        </w:rPr>
        <w:t xml:space="preserve">mục</w:t>
      </w:r>
      <w:r>
        <w:rPr>
          <w:color w:val="000000"/>
          <w:sz w:val="28"/>
          <w:szCs w:val="28"/>
        </w:rPr>
        <w:t xml:space="preserve"> IV </w:t>
      </w:r>
      <w:r>
        <w:rPr>
          <w:color w:val="000000"/>
          <w:sz w:val="28"/>
          <w:szCs w:val="28"/>
        </w:rPr>
        <w:t xml:space="preserve">Phần</w:t>
      </w:r>
      <w:r>
        <w:rPr>
          <w:color w:val="000000"/>
          <w:sz w:val="28"/>
          <w:szCs w:val="28"/>
        </w:rPr>
        <w:t xml:space="preserve"> A </w:t>
      </w:r>
      <w:r>
        <w:rPr>
          <w:color w:val="000000"/>
          <w:sz w:val="28"/>
          <w:szCs w:val="28"/>
        </w:rPr>
        <w:t xml:space="preserve">mức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thu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phí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lệ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phí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và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tỷ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lệ</w:t>
      </w:r>
      <w:r>
        <w:rPr>
          <w:color w:val="000000"/>
          <w:sz w:val="28"/>
          <w:szCs w:val="28"/>
        </w:rPr>
        <w:t xml:space="preserve"> (%) </w:t>
      </w:r>
      <w:r>
        <w:rPr>
          <w:color w:val="000000"/>
          <w:sz w:val="28"/>
          <w:szCs w:val="28"/>
        </w:rPr>
        <w:t xml:space="preserve">trích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để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lại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từ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nguồn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thu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phí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trên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địa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bàn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tỉnh</w:t>
      </w:r>
      <w:r>
        <w:rPr>
          <w:color w:val="000000"/>
          <w:sz w:val="28"/>
          <w:szCs w:val="28"/>
        </w:rPr>
        <w:t xml:space="preserve"> Long An </w:t>
      </w:r>
      <w:r>
        <w:rPr>
          <w:color w:val="000000"/>
          <w:sz w:val="28"/>
          <w:szCs w:val="28"/>
        </w:rPr>
        <w:t xml:space="preserve">được</w:t>
      </w:r>
      <w:r>
        <w:rPr>
          <w:color w:val="000000"/>
          <w:sz w:val="28"/>
          <w:szCs w:val="28"/>
        </w:rPr>
        <w:t xml:space="preserve"> ban </w:t>
      </w:r>
      <w:r>
        <w:rPr>
          <w:color w:val="000000"/>
          <w:sz w:val="28"/>
          <w:szCs w:val="28"/>
        </w:rPr>
        <w:t xml:space="preserve">hành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kèm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theo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Nghị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quyết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số</w:t>
      </w:r>
      <w:r>
        <w:rPr>
          <w:color w:val="000000"/>
          <w:sz w:val="28"/>
          <w:szCs w:val="28"/>
        </w:rPr>
        <w:t xml:space="preserve"> 36/2016/NQ-HĐND </w:t>
      </w:r>
      <w:r>
        <w:rPr>
          <w:color w:val="000000"/>
          <w:sz w:val="28"/>
          <w:szCs w:val="28"/>
        </w:rPr>
        <w:t xml:space="preserve">ngày</w:t>
      </w:r>
      <w:r>
        <w:rPr>
          <w:color w:val="000000"/>
          <w:sz w:val="28"/>
          <w:szCs w:val="28"/>
        </w:rPr>
        <w:t xml:space="preserve"> 07/12/2016 </w:t>
      </w:r>
      <w:r>
        <w:rPr>
          <w:color w:val="000000"/>
          <w:sz w:val="28"/>
          <w:szCs w:val="28"/>
        </w:rPr>
        <w:t xml:space="preserve">của</w:t>
      </w:r>
      <w:r>
        <w:rPr>
          <w:color w:val="000000"/>
          <w:sz w:val="28"/>
          <w:szCs w:val="28"/>
        </w:rPr>
        <w:t xml:space="preserve"> HĐND </w:t>
      </w:r>
      <w:r>
        <w:rPr>
          <w:color w:val="000000"/>
          <w:sz w:val="28"/>
          <w:szCs w:val="28"/>
        </w:rPr>
        <w:t xml:space="preserve">tỉnh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như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sau</w:t>
      </w:r>
      <w:r>
        <w:rPr>
          <w:color w:val="000000"/>
          <w:sz w:val="28"/>
          <w:szCs w:val="28"/>
        </w:rPr>
        <w:t xml:space="preserve">:</w:t>
      </w:r>
      <w:r/>
    </w:p>
    <w:p>
      <w:pPr>
        <w:pStyle w:val="484"/>
        <w:ind w:left="0" w:firstLine="851"/>
        <w:spacing w:after="80" w:before="80"/>
        <w:rPr>
          <w:b/>
          <w:color w:val="000000"/>
          <w:szCs w:val="28"/>
          <w:lang w:val="nl-NL"/>
        </w:rPr>
      </w:pPr>
      <w:r>
        <w:rPr>
          <w:b/>
          <w:color w:val="000000"/>
          <w:szCs w:val="28"/>
          <w:lang w:val="nl-NL"/>
        </w:rPr>
        <w:t xml:space="preserve">I. Sự cần thiết ban hành văn bản</w:t>
      </w:r>
      <w:r/>
    </w:p>
    <w:p>
      <w:pPr>
        <w:ind w:firstLine="709"/>
        <w:jc w:val="both"/>
        <w:spacing w:after="120" w:before="120"/>
        <w:rPr>
          <w:i/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 xml:space="preserve">Thực hiện Nghị quyết số 36/2016/NQ-HĐND ngày 07/12/2016 của HĐND tỉnh về </w:t>
      </w:r>
      <w:r>
        <w:rPr>
          <w:color w:val="000000"/>
          <w:spacing w:val="4"/>
          <w:sz w:val="28"/>
          <w:szCs w:val="28"/>
          <w:lang w:val="nl-NL"/>
        </w:rPr>
        <w:t xml:space="preserve">mức thu phí, lệ phí và tỷ lệ (%) để lại từ nguồn thu phí trên địa bàn tỉnh Long An. </w:t>
      </w:r>
      <w:r>
        <w:rPr>
          <w:color w:val="000000"/>
          <w:sz w:val="28"/>
          <w:szCs w:val="28"/>
        </w:rPr>
        <w:t xml:space="preserve">Quá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trình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triển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khai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thực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hiện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và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đối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chiếu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với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quy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định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pháp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luật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hiện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hành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nhận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thấy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nội</w:t>
      </w:r>
      <w:r>
        <w:rPr>
          <w:color w:val="000000"/>
          <w:sz w:val="28"/>
          <w:szCs w:val="28"/>
        </w:rPr>
        <w:t xml:space="preserve"> dung </w:t>
      </w:r>
      <w:r>
        <w:rPr>
          <w:color w:val="000000"/>
          <w:sz w:val="28"/>
          <w:szCs w:val="28"/>
        </w:rPr>
        <w:t xml:space="preserve">thu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phí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quy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định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tại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khoản</w:t>
      </w:r>
      <w:r>
        <w:rPr>
          <w:color w:val="000000"/>
          <w:sz w:val="28"/>
          <w:szCs w:val="28"/>
        </w:rPr>
        <w:t xml:space="preserve"> 3, </w:t>
      </w:r>
      <w:r>
        <w:rPr>
          <w:color w:val="000000"/>
          <w:sz w:val="28"/>
          <w:szCs w:val="28"/>
        </w:rPr>
        <w:t xml:space="preserve">mục</w:t>
      </w:r>
      <w:r>
        <w:rPr>
          <w:color w:val="000000"/>
          <w:sz w:val="28"/>
          <w:szCs w:val="28"/>
        </w:rPr>
        <w:t xml:space="preserve"> IV </w:t>
      </w:r>
      <w:r>
        <w:rPr>
          <w:color w:val="000000"/>
          <w:sz w:val="28"/>
          <w:szCs w:val="28"/>
        </w:rPr>
        <w:t xml:space="preserve">phần</w:t>
      </w:r>
      <w:r>
        <w:rPr>
          <w:color w:val="000000"/>
          <w:sz w:val="28"/>
          <w:szCs w:val="28"/>
        </w:rPr>
        <w:t xml:space="preserve"> A </w:t>
      </w:r>
      <w:r>
        <w:rPr>
          <w:i/>
          <w:color w:val="000000"/>
          <w:sz w:val="28"/>
          <w:szCs w:val="28"/>
        </w:rPr>
        <w:t xml:space="preserve">(</w:t>
      </w:r>
      <w:r>
        <w:rPr>
          <w:i/>
          <w:color w:val="000000"/>
          <w:sz w:val="28"/>
          <w:szCs w:val="28"/>
        </w:rPr>
        <w:t xml:space="preserve">Phí</w:t>
      </w:r>
      <w:r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 xml:space="preserve">khai</w:t>
      </w:r>
      <w:r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 xml:space="preserve">thác</w:t>
      </w:r>
      <w:r>
        <w:rPr>
          <w:i/>
          <w:color w:val="000000"/>
          <w:sz w:val="28"/>
          <w:szCs w:val="28"/>
        </w:rPr>
        <w:t xml:space="preserve">, </w:t>
      </w:r>
      <w:r>
        <w:rPr>
          <w:i/>
          <w:color w:val="000000"/>
          <w:sz w:val="28"/>
          <w:szCs w:val="28"/>
        </w:rPr>
        <w:t xml:space="preserve">sử</w:t>
      </w:r>
      <w:r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 xml:space="preserve">dụng</w:t>
      </w:r>
      <w:r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 xml:space="preserve">nguồn</w:t>
      </w:r>
      <w:r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 xml:space="preserve">nước</w:t>
      </w:r>
      <w:r>
        <w:rPr>
          <w:i/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 xml:space="preserve">theo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nl-NL"/>
        </w:rPr>
        <w:t xml:space="preserve">Nghị quyết số 36/2016/NQ-HĐND nêu trên </w:t>
      </w:r>
      <w:r>
        <w:rPr>
          <w:color w:val="000000"/>
          <w:sz w:val="28"/>
          <w:szCs w:val="28"/>
        </w:rPr>
        <w:t xml:space="preserve">thì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cần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bổ</w:t>
      </w:r>
      <w:r>
        <w:rPr>
          <w:color w:val="000000"/>
          <w:sz w:val="28"/>
          <w:szCs w:val="28"/>
        </w:rPr>
        <w:t xml:space="preserve"> sung </w:t>
      </w:r>
      <w:r>
        <w:rPr>
          <w:color w:val="000000"/>
          <w:sz w:val="28"/>
          <w:szCs w:val="28"/>
        </w:rPr>
        <w:t xml:space="preserve">đầy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đủ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tên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gọi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các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thủ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tục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hành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chính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thuộc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lĩnh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vực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tài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nguyên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nước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cho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phù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hợp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với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tên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gọi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quy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định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tại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Thông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tư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số</w:t>
      </w:r>
      <w:r>
        <w:rPr>
          <w:color w:val="000000"/>
          <w:sz w:val="28"/>
          <w:szCs w:val="28"/>
        </w:rPr>
        <w:t xml:space="preserve"> 27/2014/TT-BTNTM </w:t>
      </w:r>
      <w:r>
        <w:rPr>
          <w:color w:val="000000"/>
          <w:sz w:val="28"/>
          <w:szCs w:val="28"/>
        </w:rPr>
        <w:t xml:space="preserve">ngày</w:t>
      </w:r>
      <w:r>
        <w:rPr>
          <w:color w:val="000000"/>
          <w:sz w:val="28"/>
          <w:szCs w:val="28"/>
        </w:rPr>
        <w:t xml:space="preserve"> 30/5/2014 </w:t>
      </w:r>
      <w:r>
        <w:rPr>
          <w:color w:val="000000"/>
          <w:sz w:val="28"/>
          <w:szCs w:val="28"/>
        </w:rPr>
        <w:t xml:space="preserve">của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Bộ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Tài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nguyên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và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Môi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trường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quy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định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việc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đăng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ký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khai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thác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nước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dưới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đất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mẫu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hồ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sơ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cấp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gia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hạn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điều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chỉnh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cấp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lại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giấy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phép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tài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nguyên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nước</w:t>
      </w:r>
      <w:r>
        <w:rPr>
          <w:color w:val="000000"/>
          <w:sz w:val="28"/>
          <w:szCs w:val="28"/>
        </w:rPr>
        <w:t xml:space="preserve">.</w:t>
      </w:r>
      <w:r/>
    </w:p>
    <w:p>
      <w:pPr>
        <w:ind w:firstLine="709"/>
        <w:jc w:val="both"/>
        <w:spacing w:after="120" w:before="120"/>
        <w:rPr>
          <w:color w:val="000000"/>
          <w:sz w:val="28"/>
          <w:szCs w:val="28"/>
          <w:lang w:val="nl-NL" w:eastAsia="zh-CN"/>
        </w:rPr>
      </w:pPr>
      <w:r>
        <w:rPr>
          <w:color w:val="000000"/>
          <w:sz w:val="28"/>
          <w:szCs w:val="28"/>
          <w:lang w:val="nl-NL"/>
        </w:rPr>
        <w:t xml:space="preserve">Vì vậy, Ủy ban nhân dân tỉnh trình Hội đồng nhân dân tỉnh ban hành Nghị quyết </w:t>
      </w:r>
      <w:r>
        <w:rPr>
          <w:color w:val="000000"/>
          <w:spacing w:val="4"/>
          <w:sz w:val="28"/>
          <w:szCs w:val="28"/>
          <w:lang w:val="nl-NL"/>
        </w:rPr>
        <w:t xml:space="preserve">v</w:t>
      </w:r>
      <w:r>
        <w:rPr>
          <w:color w:val="000000"/>
          <w:sz w:val="28"/>
          <w:szCs w:val="28"/>
        </w:rPr>
        <w:t xml:space="preserve">ề </w:t>
      </w:r>
      <w:r>
        <w:rPr>
          <w:color w:val="000000"/>
          <w:sz w:val="28"/>
          <w:szCs w:val="28"/>
        </w:rPr>
        <w:t xml:space="preserve">sửa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đổi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bổ</w:t>
      </w:r>
      <w:r>
        <w:rPr>
          <w:color w:val="000000"/>
          <w:sz w:val="28"/>
          <w:szCs w:val="28"/>
        </w:rPr>
        <w:t xml:space="preserve"> sung </w:t>
      </w:r>
      <w:r>
        <w:rPr>
          <w:color w:val="000000"/>
          <w:sz w:val="28"/>
          <w:szCs w:val="28"/>
        </w:rPr>
        <w:t xml:space="preserve">khoản</w:t>
      </w:r>
      <w:r>
        <w:rPr>
          <w:color w:val="000000"/>
          <w:sz w:val="28"/>
          <w:szCs w:val="28"/>
        </w:rPr>
        <w:t xml:space="preserve"> 3, </w:t>
      </w:r>
      <w:r>
        <w:rPr>
          <w:color w:val="000000"/>
          <w:sz w:val="28"/>
          <w:szCs w:val="28"/>
        </w:rPr>
        <w:t xml:space="preserve">mục</w:t>
      </w:r>
      <w:r>
        <w:rPr>
          <w:color w:val="000000"/>
          <w:sz w:val="28"/>
          <w:szCs w:val="28"/>
        </w:rPr>
        <w:t xml:space="preserve"> IV </w:t>
      </w:r>
      <w:r>
        <w:rPr>
          <w:color w:val="000000"/>
          <w:sz w:val="28"/>
          <w:szCs w:val="28"/>
        </w:rPr>
        <w:t xml:space="preserve">Phần</w:t>
      </w:r>
      <w:r>
        <w:rPr>
          <w:color w:val="000000"/>
          <w:sz w:val="28"/>
          <w:szCs w:val="28"/>
        </w:rPr>
        <w:t xml:space="preserve"> A </w:t>
      </w:r>
      <w:r>
        <w:rPr>
          <w:color w:val="000000"/>
          <w:sz w:val="28"/>
          <w:szCs w:val="28"/>
        </w:rPr>
        <w:t xml:space="preserve">mức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thu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phí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lệ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phí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và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tỷ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lệ</w:t>
      </w:r>
      <w:r>
        <w:rPr>
          <w:color w:val="000000"/>
          <w:sz w:val="28"/>
          <w:szCs w:val="28"/>
        </w:rPr>
        <w:t xml:space="preserve"> (%) </w:t>
      </w:r>
      <w:r>
        <w:rPr>
          <w:color w:val="000000"/>
          <w:sz w:val="28"/>
          <w:szCs w:val="28"/>
        </w:rPr>
        <w:t xml:space="preserve">trích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để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lại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từ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nguồn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thu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phí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trên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địa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bàn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tỉnh</w:t>
      </w:r>
      <w:r>
        <w:rPr>
          <w:color w:val="000000"/>
          <w:sz w:val="28"/>
          <w:szCs w:val="28"/>
        </w:rPr>
        <w:t xml:space="preserve"> Long An </w:t>
      </w:r>
      <w:r>
        <w:rPr>
          <w:color w:val="000000"/>
          <w:sz w:val="28"/>
          <w:szCs w:val="28"/>
        </w:rPr>
        <w:t xml:space="preserve">được</w:t>
      </w:r>
      <w:r>
        <w:rPr>
          <w:color w:val="000000"/>
          <w:sz w:val="28"/>
          <w:szCs w:val="28"/>
        </w:rPr>
        <w:t xml:space="preserve"> ban </w:t>
      </w:r>
      <w:r>
        <w:rPr>
          <w:color w:val="000000"/>
          <w:sz w:val="28"/>
          <w:szCs w:val="28"/>
        </w:rPr>
        <w:t xml:space="preserve">hành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kèm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theo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Nghị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quyết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số</w:t>
      </w:r>
      <w:r>
        <w:rPr>
          <w:color w:val="000000"/>
          <w:sz w:val="28"/>
          <w:szCs w:val="28"/>
        </w:rPr>
        <w:t xml:space="preserve"> 36/2016/NQ-HĐND </w:t>
      </w:r>
      <w:r>
        <w:rPr>
          <w:color w:val="000000"/>
          <w:sz w:val="28"/>
          <w:szCs w:val="28"/>
        </w:rPr>
        <w:t xml:space="preserve">ngày</w:t>
      </w:r>
      <w:r>
        <w:rPr>
          <w:color w:val="000000"/>
          <w:sz w:val="28"/>
          <w:szCs w:val="28"/>
        </w:rPr>
        <w:t xml:space="preserve"> 07/12/2016 </w:t>
      </w:r>
      <w:r>
        <w:rPr>
          <w:color w:val="000000"/>
          <w:sz w:val="28"/>
          <w:szCs w:val="28"/>
        </w:rPr>
        <w:t xml:space="preserve">của</w:t>
      </w:r>
      <w:r>
        <w:rPr>
          <w:color w:val="000000"/>
          <w:sz w:val="28"/>
          <w:szCs w:val="28"/>
        </w:rPr>
        <w:t xml:space="preserve"> HĐND </w:t>
      </w:r>
      <w:r>
        <w:rPr>
          <w:color w:val="000000"/>
          <w:sz w:val="28"/>
          <w:szCs w:val="28"/>
        </w:rPr>
        <w:t xml:space="preserve">tỉnh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nl-NL" w:eastAsia="zh-CN"/>
        </w:rPr>
        <w:t xml:space="preserve">là cần thiết.</w:t>
      </w:r>
      <w:r/>
    </w:p>
    <w:p>
      <w:pPr>
        <w:pStyle w:val="486"/>
        <w:ind w:firstLine="720"/>
        <w:jc w:val="both"/>
        <w:spacing w:after="80" w:before="80"/>
        <w:rPr>
          <w:color w:val="000000"/>
          <w:spacing w:val="4"/>
          <w:sz w:val="28"/>
          <w:szCs w:val="28"/>
          <w:lang w:val="nl-NL"/>
        </w:rPr>
      </w:pPr>
      <w:r>
        <w:rPr>
          <w:b/>
          <w:color w:val="000000"/>
          <w:sz w:val="28"/>
          <w:szCs w:val="28"/>
          <w:lang w:val="nl-NL"/>
        </w:rPr>
        <w:t xml:space="preserve">II. </w:t>
      </w:r>
      <w:r>
        <w:rPr>
          <w:b/>
          <w:bCs/>
          <w:color w:val="000000"/>
          <w:sz w:val="28"/>
          <w:szCs w:val="28"/>
          <w:lang w:val="nl-NL"/>
        </w:rPr>
        <w:t xml:space="preserve">Cơ sở pháp lý ban hành văn bản</w:t>
      </w:r>
      <w:r/>
    </w:p>
    <w:p>
      <w:pPr>
        <w:ind w:firstLine="709"/>
        <w:jc w:val="both"/>
        <w:spacing w:after="120" w:before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Căn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cứ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Luật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Tổ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chức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chính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quyền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địa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phương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ngày</w:t>
      </w:r>
      <w:r>
        <w:rPr>
          <w:color w:val="000000"/>
          <w:sz w:val="28"/>
          <w:szCs w:val="28"/>
        </w:rPr>
        <w:t xml:space="preserve"> 19/6/2015;</w:t>
      </w:r>
      <w:r/>
    </w:p>
    <w:p>
      <w:pPr>
        <w:ind w:firstLine="709"/>
        <w:jc w:val="both"/>
        <w:spacing w:after="120" w:before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Căn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cứ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Luật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Ngân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sách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nhà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nước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ngày</w:t>
      </w:r>
      <w:r>
        <w:rPr>
          <w:color w:val="000000"/>
          <w:sz w:val="28"/>
          <w:szCs w:val="28"/>
        </w:rPr>
        <w:t xml:space="preserve"> 25/6/2015;</w:t>
      </w:r>
      <w:r/>
    </w:p>
    <w:p>
      <w:pPr>
        <w:pStyle w:val="483"/>
        <w:ind w:firstLine="709"/>
        <w:spacing w:before="120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 xml:space="preserve">Căn cứ Luật phí và lệ phí ngày 25/11/2015;</w:t>
      </w:r>
      <w:r/>
    </w:p>
    <w:p>
      <w:pPr>
        <w:pStyle w:val="483"/>
        <w:ind w:firstLine="709"/>
        <w:spacing w:before="120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 xml:space="preserve">Căn cứ Nghị định số 120/2016/NĐ-CP ngày 23/8/2016 của Chính phủ quy định chi tiết và hướng dẫn thi hành một số điều của Luật phí và lệ phí;</w:t>
      </w:r>
      <w:r/>
    </w:p>
    <w:p>
      <w:pPr>
        <w:pStyle w:val="483"/>
        <w:ind w:firstLine="709"/>
        <w:spacing w:before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nl-NL"/>
        </w:rPr>
        <w:t xml:space="preserve">Căn cứ </w:t>
      </w:r>
      <w:r>
        <w:rPr>
          <w:color w:val="000000"/>
          <w:sz w:val="28"/>
          <w:szCs w:val="28"/>
        </w:rPr>
        <w:t xml:space="preserve">Thông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tư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số</w:t>
      </w:r>
      <w:r>
        <w:rPr>
          <w:color w:val="000000"/>
          <w:sz w:val="28"/>
          <w:szCs w:val="28"/>
        </w:rPr>
        <w:t xml:space="preserve"> 27/2014/TT-BTNMT </w:t>
      </w:r>
      <w:r>
        <w:rPr>
          <w:color w:val="000000"/>
          <w:sz w:val="28"/>
          <w:szCs w:val="28"/>
        </w:rPr>
        <w:t xml:space="preserve">ngày</w:t>
      </w:r>
      <w:r>
        <w:rPr>
          <w:color w:val="000000"/>
          <w:sz w:val="28"/>
          <w:szCs w:val="28"/>
        </w:rPr>
        <w:t xml:space="preserve"> 30/5/2014 </w:t>
      </w:r>
      <w:r>
        <w:rPr>
          <w:color w:val="000000"/>
          <w:sz w:val="28"/>
          <w:szCs w:val="28"/>
        </w:rPr>
        <w:t xml:space="preserve">của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Bộ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Tài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nguyên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và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Môi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trường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quy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định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việc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đăng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ký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khai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thác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nước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dưới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đất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mẫu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hồ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sơ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cấp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gia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hạn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điều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chỉnh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cấp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lại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giấy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phép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tài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nguyên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nước</w:t>
      </w:r>
      <w:r>
        <w:rPr>
          <w:color w:val="000000"/>
          <w:sz w:val="28"/>
          <w:szCs w:val="28"/>
        </w:rPr>
        <w:t xml:space="preserve">;</w:t>
      </w:r>
      <w:r/>
    </w:p>
    <w:p>
      <w:pPr>
        <w:pStyle w:val="483"/>
        <w:ind w:firstLine="709"/>
        <w:spacing w:before="120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 xml:space="preserve">Căn cứ Thông tư số 250/2016/TT-BTC ngày 11/11/2016 của Bộ Tài chính hướng dẫn về phí và lệ phí thuộc thẩm quyền quyết định của Hội đồng nhân dân tỉnh, thành phố trực thuộc Trung ương.</w:t>
      </w:r>
      <w:r/>
    </w:p>
    <w:p>
      <w:pPr>
        <w:ind w:right="-45" w:firstLine="720"/>
        <w:jc w:val="both"/>
        <w:spacing w:after="80" w:before="80"/>
        <w:rPr>
          <w:b/>
          <w:color w:val="000000"/>
          <w:sz w:val="28"/>
          <w:szCs w:val="28"/>
          <w:lang w:val="nl-NL"/>
        </w:rPr>
      </w:pPr>
      <w:r>
        <w:rPr>
          <w:b/>
          <w:color w:val="000000"/>
          <w:sz w:val="28"/>
          <w:szCs w:val="28"/>
          <w:lang w:val="nl-NL"/>
        </w:rPr>
        <w:t xml:space="preserve">III. Nội dung sửa đổi, bổ sung</w:t>
      </w:r>
      <w:r/>
    </w:p>
    <w:p>
      <w:pPr>
        <w:ind w:firstLine="709"/>
        <w:jc w:val="both"/>
        <w:spacing w:after="80" w:before="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Sửa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đổi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bổ</w:t>
      </w:r>
      <w:r>
        <w:rPr>
          <w:color w:val="000000"/>
          <w:sz w:val="28"/>
          <w:szCs w:val="28"/>
        </w:rPr>
        <w:t xml:space="preserve"> sung </w:t>
      </w:r>
      <w:r>
        <w:rPr>
          <w:color w:val="000000"/>
          <w:sz w:val="28"/>
          <w:szCs w:val="28"/>
        </w:rPr>
        <w:t xml:space="preserve">khoản</w:t>
      </w:r>
      <w:r>
        <w:rPr>
          <w:color w:val="000000"/>
          <w:sz w:val="28"/>
          <w:szCs w:val="28"/>
        </w:rPr>
        <w:t xml:space="preserve"> 3, </w:t>
      </w:r>
      <w:r>
        <w:rPr>
          <w:color w:val="000000"/>
          <w:sz w:val="28"/>
          <w:szCs w:val="28"/>
        </w:rPr>
        <w:t xml:space="preserve">mục</w:t>
      </w:r>
      <w:r>
        <w:rPr>
          <w:color w:val="000000"/>
          <w:sz w:val="28"/>
          <w:szCs w:val="28"/>
        </w:rPr>
        <w:t xml:space="preserve"> IV </w:t>
      </w:r>
      <w:r>
        <w:rPr>
          <w:color w:val="000000"/>
          <w:sz w:val="28"/>
          <w:szCs w:val="28"/>
        </w:rPr>
        <w:t xml:space="preserve">Phần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A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mức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thu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phí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lệ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phí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và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tỷ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lệ</w:t>
      </w:r>
      <w:r>
        <w:rPr>
          <w:color w:val="000000"/>
          <w:sz w:val="28"/>
          <w:szCs w:val="28"/>
        </w:rPr>
        <w:t xml:space="preserve"> (%) </w:t>
      </w:r>
      <w:r>
        <w:rPr>
          <w:color w:val="000000"/>
          <w:sz w:val="28"/>
          <w:szCs w:val="28"/>
        </w:rPr>
        <w:t xml:space="preserve">trích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để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lại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từ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nguồn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thu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phí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trên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địa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bàn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tỉnh</w:t>
      </w:r>
      <w:r>
        <w:rPr>
          <w:color w:val="000000"/>
          <w:sz w:val="28"/>
          <w:szCs w:val="28"/>
        </w:rPr>
        <w:t xml:space="preserve"> Long An </w:t>
      </w:r>
      <w:r>
        <w:rPr>
          <w:color w:val="000000"/>
          <w:sz w:val="28"/>
          <w:szCs w:val="28"/>
        </w:rPr>
        <w:t xml:space="preserve">được</w:t>
      </w:r>
      <w:r>
        <w:rPr>
          <w:color w:val="000000"/>
          <w:sz w:val="28"/>
          <w:szCs w:val="28"/>
        </w:rPr>
        <w:t xml:space="preserve"> ban </w:t>
      </w:r>
      <w:r>
        <w:rPr>
          <w:color w:val="000000"/>
          <w:sz w:val="28"/>
          <w:szCs w:val="28"/>
        </w:rPr>
        <w:t xml:space="preserve">hành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kèm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theo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Nghị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quyết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số</w:t>
      </w:r>
      <w:r>
        <w:rPr>
          <w:color w:val="000000"/>
          <w:sz w:val="28"/>
          <w:szCs w:val="28"/>
        </w:rPr>
        <w:t xml:space="preserve"> 36/2016/NQ-HĐND </w:t>
      </w:r>
      <w:r>
        <w:rPr>
          <w:color w:val="000000"/>
          <w:sz w:val="28"/>
          <w:szCs w:val="28"/>
        </w:rPr>
        <w:t xml:space="preserve">ngày</w:t>
      </w:r>
      <w:r>
        <w:rPr>
          <w:color w:val="000000"/>
          <w:sz w:val="28"/>
          <w:szCs w:val="28"/>
        </w:rPr>
        <w:t xml:space="preserve"> 07/12/2016 </w:t>
      </w:r>
      <w:r>
        <w:rPr>
          <w:color w:val="000000"/>
          <w:sz w:val="28"/>
          <w:szCs w:val="28"/>
        </w:rPr>
        <w:t xml:space="preserve">của</w:t>
      </w:r>
      <w:r>
        <w:rPr>
          <w:color w:val="000000"/>
          <w:sz w:val="28"/>
          <w:szCs w:val="28"/>
        </w:rPr>
        <w:t xml:space="preserve"> HĐND </w:t>
      </w:r>
      <w:r>
        <w:rPr>
          <w:color w:val="000000"/>
          <w:sz w:val="28"/>
          <w:szCs w:val="28"/>
        </w:rPr>
        <w:t xml:space="preserve">tỉnh</w:t>
      </w:r>
      <w:r>
        <w:rPr>
          <w:color w:val="000000"/>
          <w:sz w:val="28"/>
          <w:szCs w:val="28"/>
        </w:rPr>
        <w:t xml:space="preserve">.</w:t>
      </w:r>
      <w:r/>
    </w:p>
    <w:p>
      <w:pPr>
        <w:ind w:firstLine="709"/>
        <w:jc w:val="both"/>
        <w:spacing w:after="80" w:before="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Lý</w:t>
      </w:r>
      <w:r>
        <w:rPr>
          <w:color w:val="000000"/>
          <w:sz w:val="28"/>
          <w:szCs w:val="28"/>
        </w:rPr>
        <w:t xml:space="preserve"> do: </w:t>
      </w:r>
      <w:r>
        <w:rPr>
          <w:color w:val="000000"/>
          <w:sz w:val="28"/>
          <w:szCs w:val="28"/>
        </w:rPr>
        <w:t xml:space="preserve">Sửa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đổi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bổ</w:t>
      </w:r>
      <w:r>
        <w:rPr>
          <w:color w:val="000000"/>
          <w:sz w:val="28"/>
          <w:szCs w:val="28"/>
        </w:rPr>
        <w:t xml:space="preserve"> sung </w:t>
      </w:r>
      <w:r>
        <w:rPr>
          <w:color w:val="000000"/>
          <w:sz w:val="28"/>
          <w:szCs w:val="28"/>
        </w:rPr>
        <w:t xml:space="preserve">tên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gọi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cho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phù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hợp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Thông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tư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số</w:t>
      </w:r>
      <w:r>
        <w:rPr>
          <w:color w:val="000000"/>
          <w:sz w:val="28"/>
          <w:szCs w:val="28"/>
        </w:rPr>
        <w:t xml:space="preserve"> 27/2014/TT-BTNMT </w:t>
      </w:r>
      <w:r>
        <w:rPr>
          <w:color w:val="000000"/>
          <w:sz w:val="28"/>
          <w:szCs w:val="28"/>
        </w:rPr>
        <w:t xml:space="preserve">ngày</w:t>
      </w:r>
      <w:r>
        <w:rPr>
          <w:color w:val="000000"/>
          <w:sz w:val="28"/>
          <w:szCs w:val="28"/>
        </w:rPr>
        <w:t xml:space="preserve"> 30/5/2014 </w:t>
      </w:r>
      <w:r>
        <w:rPr>
          <w:color w:val="000000"/>
          <w:sz w:val="28"/>
          <w:szCs w:val="28"/>
        </w:rPr>
        <w:t xml:space="preserve">của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Bộ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Tài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nguyên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và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Môi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trường</w:t>
      </w:r>
      <w:r>
        <w:rPr>
          <w:color w:val="000000"/>
          <w:sz w:val="28"/>
          <w:szCs w:val="28"/>
        </w:rPr>
        <w:t xml:space="preserve">.</w:t>
      </w:r>
      <w:r/>
    </w:p>
    <w:p>
      <w:pPr>
        <w:ind w:firstLine="709"/>
        <w:jc w:val="both"/>
        <w:spacing w:after="80" w:before="80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(</w:t>
      </w:r>
      <w:r>
        <w:rPr>
          <w:i/>
          <w:color w:val="000000"/>
          <w:sz w:val="28"/>
          <w:szCs w:val="28"/>
        </w:rPr>
        <w:t xml:space="preserve">Đính</w:t>
      </w:r>
      <w:r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 xml:space="preserve">kèm</w:t>
      </w:r>
      <w:r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 xml:space="preserve">dự</w:t>
      </w:r>
      <w:r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 xml:space="preserve">thảo</w:t>
      </w:r>
      <w:r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 xml:space="preserve">Nghị</w:t>
      </w:r>
      <w:r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 xml:space="preserve">quyết</w:t>
      </w:r>
      <w:r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 xml:space="preserve">và</w:t>
      </w:r>
      <w:r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 xml:space="preserve">các</w:t>
      </w:r>
      <w:r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 xml:space="preserve">văn</w:t>
      </w:r>
      <w:r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 xml:space="preserve">bản</w:t>
      </w:r>
      <w:r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 xml:space="preserve">liên</w:t>
      </w:r>
      <w:r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 xml:space="preserve">quan</w:t>
      </w:r>
      <w:r>
        <w:rPr>
          <w:i/>
          <w:color w:val="000000"/>
          <w:sz w:val="28"/>
          <w:szCs w:val="28"/>
        </w:rPr>
        <w:t xml:space="preserve">)</w:t>
      </w:r>
      <w:r/>
    </w:p>
    <w:p>
      <w:pPr>
        <w:ind w:firstLine="709"/>
        <w:jc w:val="both"/>
        <w:spacing w:after="80" w:before="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Ủy</w:t>
      </w:r>
      <w:r>
        <w:rPr>
          <w:color w:val="000000"/>
          <w:sz w:val="28"/>
          <w:szCs w:val="28"/>
        </w:rPr>
        <w:t xml:space="preserve"> ban </w:t>
      </w:r>
      <w:r>
        <w:rPr>
          <w:color w:val="000000"/>
          <w:sz w:val="28"/>
          <w:szCs w:val="28"/>
        </w:rPr>
        <w:t xml:space="preserve">nhân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dân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tỉnh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kính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trình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Hội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đồng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nhân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tỉnh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khóa</w:t>
      </w:r>
      <w:r>
        <w:rPr>
          <w:color w:val="000000"/>
          <w:sz w:val="28"/>
          <w:szCs w:val="28"/>
        </w:rPr>
        <w:t xml:space="preserve"> IX, </w:t>
      </w:r>
      <w:r>
        <w:rPr>
          <w:color w:val="000000"/>
          <w:sz w:val="28"/>
          <w:szCs w:val="28"/>
        </w:rPr>
        <w:t xml:space="preserve">kỳ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họp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thứ</w:t>
      </w:r>
      <w:r>
        <w:rPr>
          <w:color w:val="000000"/>
          <w:sz w:val="28"/>
          <w:szCs w:val="28"/>
        </w:rPr>
        <w:t xml:space="preserve"> 16 </w:t>
      </w:r>
      <w:r>
        <w:rPr>
          <w:color w:val="000000"/>
          <w:sz w:val="28"/>
          <w:szCs w:val="28"/>
        </w:rPr>
        <w:t xml:space="preserve">xem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xét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thông</w:t>
      </w:r>
      <w:r>
        <w:rPr>
          <w:color w:val="000000"/>
          <w:sz w:val="28"/>
          <w:szCs w:val="28"/>
        </w:rPr>
        <w:t xml:space="preserve"> qua </w:t>
      </w:r>
      <w:r>
        <w:rPr>
          <w:color w:val="000000"/>
          <w:sz w:val="28"/>
          <w:szCs w:val="28"/>
        </w:rPr>
        <w:t xml:space="preserve">và</w:t>
      </w:r>
      <w:r>
        <w:rPr>
          <w:color w:val="000000"/>
          <w:sz w:val="28"/>
          <w:szCs w:val="28"/>
        </w:rPr>
        <w:t xml:space="preserve"> ban </w:t>
      </w:r>
      <w:r>
        <w:rPr>
          <w:color w:val="000000"/>
          <w:sz w:val="28"/>
          <w:szCs w:val="28"/>
        </w:rPr>
        <w:t xml:space="preserve">hành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nghị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quyết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làm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cơ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sở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để</w:t>
      </w:r>
      <w:r>
        <w:rPr>
          <w:color w:val="000000"/>
          <w:sz w:val="28"/>
          <w:szCs w:val="28"/>
        </w:rPr>
        <w:t xml:space="preserve"> UBND </w:t>
      </w:r>
      <w:r>
        <w:rPr>
          <w:color w:val="000000"/>
          <w:sz w:val="28"/>
          <w:szCs w:val="28"/>
        </w:rPr>
        <w:t xml:space="preserve">tỉnh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triển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khai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thực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hiện</w:t>
      </w:r>
      <w:r>
        <w:rPr>
          <w:color w:val="000000"/>
          <w:sz w:val="28"/>
          <w:szCs w:val="28"/>
        </w:rPr>
        <w:t xml:space="preserve">./.</w:t>
      </w:r>
      <w:r/>
    </w:p>
    <w:p>
      <w:pPr>
        <w:ind w:right="2" w:firstLine="709"/>
        <w:jc w:val="both"/>
        <w:spacing w:before="100"/>
        <w:rPr>
          <w:sz w:val="8"/>
        </w:rPr>
      </w:pPr>
      <w:r>
        <w:rPr>
          <w:sz w:val="8"/>
        </w:rPr>
      </w:r>
      <w:r/>
    </w:p>
    <w:tbl>
      <w:tblPr>
        <w:tblW w:w="0" w:type="auto"/>
        <w:tblBorders>
          <w:left w:val="none" w:color="000000" w:sz="0" w:space="0"/>
          <w:top w:val="none" w:color="000000" w:sz="0" w:space="0"/>
          <w:right w:val="none" w:color="000000" w:sz="0" w:space="0"/>
          <w:bottom w:val="none" w:color="000000" w:sz="0" w:space="0"/>
          <w:insideV w:val="none" w:color="000000" w:sz="0" w:space="0"/>
          <w:insideH w:val="single" w:color="000000" w:sz="4" w:space="0"/>
        </w:tblBorders>
        <w:tblLook w:val="01E0" w:firstRow="1" w:lastRow="1" w:firstColumn="1" w:lastColumn="1" w:noHBand="0" w:noVBand="0"/>
      </w:tblPr>
      <w:tblGrid>
        <w:gridCol w:w="4532"/>
        <w:gridCol w:w="4542"/>
      </w:tblGrid>
      <w:tr>
        <w:trPr/>
        <w:tc>
          <w:tcPr>
            <w:tcW w:w="4633" w:type="dxa"/>
            <w:textDirection w:val="lrTb"/>
            <w:noWrap w:val="false"/>
          </w:tcPr>
          <w:p>
            <w:pPr>
              <w:spacing w:lineRule="auto" w:line="230"/>
              <w:tabs>
                <w:tab w:val="center" w:pos="6030" w:leader="none"/>
                <w:tab w:val="center" w:pos="6480" w:leader="none"/>
              </w:tabs>
              <w:rPr>
                <w:b/>
                <w:bCs/>
                <w:i/>
                <w:lang w:val="nl-NL"/>
              </w:rPr>
            </w:pPr>
            <w:r>
              <w:rPr>
                <w:b/>
                <w:bCs/>
                <w:i/>
                <w:lang w:val="nl-NL"/>
              </w:rPr>
              <w:t xml:space="preserve">Nơi nhận:</w:t>
            </w:r>
            <w:r/>
          </w:p>
          <w:p>
            <w:pPr>
              <w:spacing w:lineRule="auto" w:line="230"/>
              <w:tabs>
                <w:tab w:val="center" w:pos="6030" w:leader="none"/>
                <w:tab w:val="center" w:pos="6480" w:leader="none"/>
              </w:tabs>
              <w:rPr>
                <w:bCs/>
                <w:sz w:val="22"/>
                <w:szCs w:val="22"/>
                <w:lang w:val="nl-NL"/>
              </w:rPr>
            </w:pPr>
            <w:r>
              <w:rPr>
                <w:bCs/>
                <w:sz w:val="22"/>
                <w:szCs w:val="22"/>
                <w:lang w:val="nl-NL"/>
              </w:rPr>
              <w:t xml:space="preserve">- Như trên;</w:t>
            </w:r>
            <w:r/>
          </w:p>
          <w:p>
            <w:pPr>
              <w:spacing w:lineRule="auto" w:line="230"/>
              <w:tabs>
                <w:tab w:val="left" w:pos="6658" w:leader="none"/>
              </w:tabs>
              <w:rPr>
                <w:iCs/>
                <w:sz w:val="22"/>
                <w:szCs w:val="22"/>
                <w:lang w:val="vi-VN"/>
              </w:rPr>
            </w:pPr>
            <w:r>
              <w:rPr>
                <w:iCs/>
                <w:sz w:val="22"/>
                <w:szCs w:val="22"/>
                <w:lang w:val="vi-VN"/>
              </w:rPr>
              <w:t xml:space="preserve">- TT.TU;</w:t>
            </w:r>
            <w:r>
              <w:rPr>
                <w:iCs/>
                <w:sz w:val="22"/>
                <w:szCs w:val="22"/>
                <w:lang w:val="nl-NL"/>
              </w:rPr>
              <w:t xml:space="preserve"> </w:t>
            </w:r>
            <w:r>
              <w:rPr>
                <w:iCs/>
                <w:sz w:val="22"/>
                <w:szCs w:val="22"/>
                <w:lang w:val="vi-VN"/>
              </w:rPr>
              <w:t xml:space="preserve">TT.HĐND</w:t>
            </w:r>
            <w:r>
              <w:rPr>
                <w:iCs/>
                <w:sz w:val="22"/>
                <w:szCs w:val="22"/>
                <w:lang w:val="nl-NL"/>
              </w:rPr>
              <w:t xml:space="preserve"> </w:t>
            </w:r>
            <w:r>
              <w:rPr>
                <w:iCs/>
                <w:sz w:val="22"/>
                <w:szCs w:val="22"/>
                <w:lang w:val="vi-VN"/>
              </w:rPr>
              <w:t xml:space="preserve">tỉnh;</w:t>
            </w:r>
            <w:r>
              <w:rPr>
                <w:iCs/>
                <w:sz w:val="22"/>
                <w:szCs w:val="22"/>
                <w:lang w:val="nl-NL"/>
              </w:rPr>
              <w:t xml:space="preserve">                                                            </w:t>
            </w:r>
            <w:r/>
          </w:p>
          <w:p>
            <w:pPr>
              <w:spacing w:lineRule="auto" w:line="230"/>
              <w:tabs>
                <w:tab w:val="center" w:pos="6322" w:leader="none"/>
              </w:tabs>
              <w:rPr>
                <w:iCs/>
                <w:sz w:val="22"/>
                <w:szCs w:val="22"/>
                <w:lang w:val="vi-VN"/>
              </w:rPr>
            </w:pPr>
            <w:r>
              <w:rPr>
                <w:iCs/>
                <w:sz w:val="22"/>
                <w:szCs w:val="22"/>
                <w:lang w:val="vi-VN"/>
              </w:rPr>
              <w:t xml:space="preserve">- Đoàn Đại biểu Quốc hội tỉnh;</w:t>
            </w:r>
            <w:r/>
          </w:p>
          <w:p>
            <w:pPr>
              <w:spacing w:lineRule="auto" w:line="230"/>
              <w:tabs>
                <w:tab w:val="center" w:pos="6322" w:leader="none"/>
              </w:tabs>
              <w:rPr>
                <w:iCs/>
                <w:sz w:val="22"/>
                <w:szCs w:val="22"/>
                <w:lang w:val="vi-VN"/>
              </w:rPr>
            </w:pPr>
            <w:r>
              <w:rPr>
                <w:iCs/>
                <w:sz w:val="22"/>
                <w:szCs w:val="22"/>
                <w:lang w:val="vi-VN"/>
              </w:rPr>
              <w:t xml:space="preserve">- Đại biểu HĐND tỉnh;</w:t>
            </w:r>
            <w:r/>
          </w:p>
          <w:p>
            <w:pPr>
              <w:spacing w:lineRule="auto" w:line="230"/>
              <w:tabs>
                <w:tab w:val="center" w:pos="6322" w:leader="none"/>
              </w:tabs>
              <w:rPr>
                <w:iCs/>
                <w:sz w:val="22"/>
                <w:szCs w:val="22"/>
                <w:lang w:val="vi-VN"/>
              </w:rPr>
            </w:pPr>
            <w:r>
              <w:rPr>
                <w:iCs/>
                <w:sz w:val="22"/>
                <w:szCs w:val="22"/>
                <w:lang w:val="vi-VN"/>
              </w:rPr>
              <w:t xml:space="preserve">- TT.Ủy ban MTTQVN tỉnh;</w:t>
            </w:r>
            <w:r/>
          </w:p>
          <w:p>
            <w:pPr>
              <w:spacing w:lineRule="auto" w:line="230"/>
              <w:tabs>
                <w:tab w:val="center" w:pos="6322" w:leader="none"/>
              </w:tabs>
              <w:rPr>
                <w:iCs/>
                <w:sz w:val="22"/>
                <w:szCs w:val="22"/>
                <w:lang w:val="vi-VN"/>
              </w:rPr>
            </w:pPr>
            <w:r>
              <w:rPr>
                <w:iCs/>
                <w:sz w:val="22"/>
                <w:szCs w:val="22"/>
                <w:lang w:val="vi-VN"/>
              </w:rPr>
              <w:t xml:space="preserve">- CT, các PCT UBND tỉnh;</w:t>
            </w:r>
            <w:r/>
          </w:p>
          <w:p>
            <w:pPr>
              <w:spacing w:lineRule="auto" w:line="230"/>
              <w:tabs>
                <w:tab w:val="center" w:pos="6322" w:leader="none"/>
              </w:tabs>
              <w:rPr>
                <w:iCs/>
                <w:sz w:val="22"/>
                <w:szCs w:val="22"/>
                <w:lang w:val="vi-VN"/>
              </w:rPr>
            </w:pPr>
            <w:r>
              <w:rPr>
                <w:iCs/>
                <w:sz w:val="22"/>
                <w:szCs w:val="22"/>
                <w:lang w:val="vi-VN"/>
              </w:rPr>
              <w:t xml:space="preserve">- Các sở, ngành tỉnh;</w:t>
            </w:r>
            <w:r/>
          </w:p>
          <w:p>
            <w:pPr>
              <w:spacing w:lineRule="auto" w:line="230"/>
              <w:tabs>
                <w:tab w:val="center" w:pos="6322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val="vi-VN"/>
              </w:rPr>
              <w:t xml:space="preserve">- UBND các huyện, thị xã, thành phố;</w:t>
            </w:r>
            <w:r/>
          </w:p>
          <w:p>
            <w:pPr>
              <w:spacing w:lineRule="auto" w:line="230"/>
              <w:tabs>
                <w:tab w:val="center" w:pos="6322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- </w:t>
            </w:r>
            <w:r>
              <w:rPr>
                <w:iCs/>
                <w:sz w:val="22"/>
                <w:szCs w:val="22"/>
              </w:rPr>
              <w:t xml:space="preserve">Chánh</w:t>
            </w:r>
            <w:r>
              <w:rPr>
                <w:iCs/>
                <w:sz w:val="22"/>
                <w:szCs w:val="22"/>
              </w:rPr>
              <w:t xml:space="preserve"> VP; </w:t>
            </w:r>
            <w:r>
              <w:rPr>
                <w:iCs/>
                <w:sz w:val="22"/>
                <w:szCs w:val="22"/>
              </w:rPr>
              <w:t xml:space="preserve">các</w:t>
            </w:r>
            <w:r>
              <w:rPr>
                <w:iCs/>
                <w:sz w:val="22"/>
                <w:szCs w:val="22"/>
              </w:rPr>
              <w:t xml:space="preserve"> P.CVP;</w:t>
            </w:r>
            <w:r/>
          </w:p>
          <w:p>
            <w:pPr>
              <w:spacing w:lineRule="auto" w:line="230"/>
              <w:tabs>
                <w:tab w:val="center" w:pos="6322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val="vi-VN"/>
              </w:rPr>
              <w:t xml:space="preserve">- Phòng </w:t>
            </w:r>
            <w:r>
              <w:rPr>
                <w:iCs/>
                <w:sz w:val="22"/>
                <w:szCs w:val="22"/>
              </w:rPr>
              <w:t xml:space="preserve">(</w:t>
            </w:r>
            <w:r>
              <w:rPr>
                <w:iCs/>
                <w:sz w:val="22"/>
                <w:szCs w:val="22"/>
                <w:lang w:val="vi-VN"/>
              </w:rPr>
              <w:t xml:space="preserve">KT</w:t>
            </w:r>
            <w:r>
              <w:rPr>
                <w:iCs/>
                <w:sz w:val="22"/>
                <w:szCs w:val="22"/>
              </w:rPr>
              <w:t xml:space="preserve">TC, THKSTTHC,</w:t>
            </w:r>
            <w:r/>
          </w:p>
          <w:p>
            <w:pPr>
              <w:spacing w:lineRule="auto" w:line="230"/>
              <w:tabs>
                <w:tab w:val="center" w:pos="6322" w:leader="none"/>
              </w:tabs>
              <w:rPr>
                <w:iCs/>
                <w:sz w:val="22"/>
                <w:szCs w:val="22"/>
                <w:lang w:val="vi-VN"/>
              </w:rPr>
            </w:pPr>
            <w:r>
              <w:rPr>
                <w:iCs/>
                <w:sz w:val="22"/>
                <w:szCs w:val="22"/>
              </w:rPr>
              <w:t xml:space="preserve"> VHXH, HCQT, </w:t>
            </w:r>
            <w:r>
              <w:rPr>
                <w:iCs/>
                <w:sz w:val="22"/>
                <w:szCs w:val="22"/>
              </w:rPr>
              <w:t xml:space="preserve">CTHĐND)</w:t>
            </w:r>
            <w:r>
              <w:rPr>
                <w:iCs/>
                <w:sz w:val="22"/>
                <w:szCs w:val="22"/>
                <w:lang w:val="vi-VN"/>
              </w:rPr>
              <w:t xml:space="preserve">;</w:t>
            </w:r>
            <w:r/>
          </w:p>
          <w:p>
            <w:pPr>
              <w:spacing w:lineRule="auto" w:line="230"/>
              <w:tabs>
                <w:tab w:val="center" w:pos="6322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- Ban NCTCD;</w:t>
            </w:r>
            <w:r/>
          </w:p>
          <w:p>
            <w:pPr>
              <w:jc w:val="both"/>
              <w:spacing w:lineRule="auto" w:line="230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val="vi-VN"/>
              </w:rPr>
              <w:t xml:space="preserve">- Lưu: VT</w:t>
            </w:r>
            <w:r>
              <w:rPr>
                <w:iCs/>
                <w:sz w:val="22"/>
                <w:szCs w:val="22"/>
              </w:rPr>
              <w:t xml:space="preserve">, Dung.</w:t>
            </w:r>
            <w:r/>
          </w:p>
          <w:p>
            <w:pPr>
              <w:spacing w:lineRule="auto" w:line="230"/>
              <w:tabs>
                <w:tab w:val="center" w:pos="6030" w:leader="none"/>
                <w:tab w:val="center" w:pos="6480" w:leader="none"/>
              </w:tabs>
              <w:rPr>
                <w:b/>
                <w:bCs/>
                <w:iCs/>
                <w:sz w:val="14"/>
                <w:szCs w:val="14"/>
                <w:lang w:val="nl-NL"/>
              </w:rPr>
            </w:pPr>
            <w:r>
              <w:rPr>
                <w:sz w:val="14"/>
                <w:szCs w:val="14"/>
                <w:lang w:val="nl-NL"/>
              </w:rPr>
              <w:t xml:space="preserve">TT-STC-MUC THU PHI LE PHI NQ 36/2016</w:t>
            </w:r>
            <w:r/>
          </w:p>
        </w:tc>
        <w:tc>
          <w:tcPr>
            <w:tcW w:w="4655" w:type="dxa"/>
            <w:textDirection w:val="lrTb"/>
            <w:noWrap w:val="false"/>
          </w:tcPr>
          <w:p>
            <w:pPr>
              <w:jc w:val="center"/>
              <w:spacing w:lineRule="auto" w:line="230"/>
              <w:tabs>
                <w:tab w:val="center" w:pos="6030" w:leader="none"/>
                <w:tab w:val="center" w:pos="6480" w:leader="none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TM. ỦY BAN NHÂN DÂN </w:t>
            </w:r>
            <w:r/>
          </w:p>
          <w:p>
            <w:pPr>
              <w:jc w:val="center"/>
              <w:keepNext/>
              <w:spacing w:lineRule="auto" w:line="230"/>
              <w:tabs>
                <w:tab w:val="center" w:pos="4860" w:leader="none"/>
              </w:tabs>
              <w:rPr>
                <w:b/>
                <w:sz w:val="28"/>
                <w:szCs w:val="28"/>
              </w:rPr>
              <w:outlineLvl w:val="0"/>
            </w:pPr>
            <w:r>
              <w:rPr>
                <w:b/>
                <w:sz w:val="28"/>
                <w:szCs w:val="28"/>
              </w:rPr>
              <w:t xml:space="preserve">CHỦ TỊCH</w:t>
            </w:r>
            <w:r/>
          </w:p>
          <w:p>
            <w:pPr>
              <w:jc w:val="center"/>
              <w:keepNext/>
              <w:spacing w:lineRule="auto" w:line="230"/>
              <w:tabs>
                <w:tab w:val="center" w:pos="4860" w:leader="none"/>
              </w:tabs>
              <w:rPr>
                <w:b/>
                <w:sz w:val="28"/>
                <w:szCs w:val="28"/>
              </w:rPr>
              <w:outlineLvl w:val="0"/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jc w:val="center"/>
              <w:keepNext/>
              <w:spacing w:lineRule="auto" w:line="230"/>
              <w:tabs>
                <w:tab w:val="center" w:pos="4860" w:leader="none"/>
              </w:tabs>
              <w:rPr>
                <w:b/>
                <w:sz w:val="28"/>
                <w:szCs w:val="28"/>
              </w:rPr>
              <w:outlineLvl w:val="0"/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jc w:val="center"/>
              <w:keepNext/>
              <w:spacing w:lineRule="auto" w:line="230"/>
              <w:tabs>
                <w:tab w:val="center" w:pos="4860" w:leader="none"/>
              </w:tabs>
              <w:rPr>
                <w:b/>
                <w:sz w:val="28"/>
                <w:szCs w:val="28"/>
              </w:rPr>
              <w:outlineLvl w:val="0"/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jc w:val="center"/>
              <w:keepNext/>
              <w:spacing w:lineRule="auto" w:line="230"/>
              <w:tabs>
                <w:tab w:val="center" w:pos="4860" w:leader="none"/>
              </w:tabs>
              <w:rPr>
                <w:b/>
                <w:sz w:val="28"/>
                <w:szCs w:val="28"/>
              </w:rPr>
              <w:outlineLvl w:val="0"/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jc w:val="center"/>
              <w:keepNext/>
              <w:spacing w:lineRule="auto" w:line="230"/>
              <w:tabs>
                <w:tab w:val="center" w:pos="4860" w:leader="none"/>
              </w:tabs>
              <w:rPr>
                <w:b/>
                <w:sz w:val="28"/>
                <w:szCs w:val="28"/>
              </w:rPr>
              <w:outlineLvl w:val="0"/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jc w:val="center"/>
              <w:keepNext/>
              <w:spacing w:lineRule="auto" w:line="230"/>
              <w:tabs>
                <w:tab w:val="center" w:pos="4860" w:leader="none"/>
              </w:tabs>
              <w:rPr>
                <w:b/>
                <w:sz w:val="28"/>
                <w:szCs w:val="28"/>
              </w:rPr>
              <w:outlineLvl w:val="0"/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jc w:val="center"/>
              <w:keepNext/>
              <w:spacing w:lineRule="auto" w:line="230"/>
              <w:tabs>
                <w:tab w:val="center" w:pos="4860" w:leader="none"/>
              </w:tabs>
              <w:rPr>
                <w:b/>
                <w:sz w:val="28"/>
                <w:szCs w:val="28"/>
              </w:rPr>
              <w:outlineLvl w:val="0"/>
            </w:pPr>
            <w:r>
              <w:rPr>
                <w:b/>
                <w:sz w:val="28"/>
                <w:szCs w:val="28"/>
              </w:rPr>
              <w:t xml:space="preserve">Trần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Văn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Cần</w:t>
            </w:r>
            <w:r/>
          </w:p>
          <w:p>
            <w:pPr>
              <w:jc w:val="center"/>
              <w:spacing w:lineRule="auto" w:line="230"/>
              <w:tabs>
                <w:tab w:val="center" w:pos="6030" w:leader="none"/>
                <w:tab w:val="center" w:pos="6480" w:leader="none"/>
              </w:tabs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</w:r>
            <w:r/>
          </w:p>
          <w:p>
            <w:pPr>
              <w:jc w:val="center"/>
              <w:spacing w:lineRule="auto" w:line="230"/>
              <w:tabs>
                <w:tab w:val="center" w:pos="6030" w:leader="none"/>
                <w:tab w:val="center" w:pos="6480" w:leader="none"/>
              </w:tabs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</w:r>
            <w:r/>
          </w:p>
          <w:p>
            <w:pPr>
              <w:jc w:val="center"/>
              <w:spacing w:lineRule="auto" w:line="230"/>
              <w:tabs>
                <w:tab w:val="center" w:pos="6030" w:leader="none"/>
                <w:tab w:val="center" w:pos="6480" w:leader="none"/>
              </w:tabs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</w:r>
            <w:r/>
          </w:p>
        </w:tc>
      </w:tr>
    </w:tbl>
    <w:p>
      <w:pPr>
        <w:ind w:firstLine="567"/>
        <w:jc w:val="both"/>
        <w:spacing w:lineRule="auto" w:line="230"/>
        <w:rPr>
          <w:sz w:val="26"/>
        </w:rPr>
      </w:pPr>
      <w:r>
        <w:rPr>
          <w:b/>
          <w:sz w:val="26"/>
        </w:rPr>
        <w:t xml:space="preserve">                                                     </w:t>
      </w:r>
      <w:r/>
    </w:p>
    <w:p>
      <w:pPr>
        <w:jc w:val="both"/>
        <w:spacing w:lineRule="auto" w:line="230"/>
      </w:pPr>
      <w:r>
        <w:t xml:space="preserve">  </w:t>
      </w:r>
      <w:r/>
    </w:p>
    <w:sectPr>
      <w:footerReference w:type="default" r:id="rId8"/>
      <w:footerReference w:type="even" r:id="rId9"/>
      <w:footerReference w:type="first" r:id="rId10"/>
      <w:footnotePr/>
      <w:type w:val="nextPage"/>
      <w:pgSz w:w="11909" w:h="16834" w:orient="portrait"/>
      <w:pgMar w:top="1134" w:right="1134" w:bottom="1134" w:left="1701" w:header="720" w:footer="720"/>
      <w:cols w:num="1" w:sep="0" w:space="720" w:equalWidth="1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Verdana">
    <w:panose1 w:val="020B0604030504040204"/>
  </w:font>
  <w:font w:name="Tahoma">
    <w:panose1 w:val="020B0604030504040204"/>
  </w:font>
  <w:font w:name="Wingdings">
    <w:panose1 w:val="05000000000000000000"/>
  </w:font>
  <w:font w:name="Courier New">
    <w:panose1 w:val="02070309020205020404"/>
  </w:font>
  <w:font w:name="Calibri">
    <w:panose1 w:val="020F0502020204030204"/>
  </w:font>
  <w:font w:name="VNI-Times"/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48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</w:t>
    </w:r>
    <w:r>
      <w:fldChar w:fldCharType="end"/>
    </w:r>
    <w:r/>
  </w:p>
  <w:p>
    <w:pPr>
      <w:pStyle w:val="486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486"/>
      <w:rPr>
        <w:rStyle w:val="487"/>
      </w:rPr>
      <w:framePr w:wrap="around" w:vAnchor="text" w:hAnchor="margin" w:xAlign="center" w:y="1"/>
    </w:pPr>
    <w:r>
      <w:rPr>
        <w:rStyle w:val="487"/>
      </w:rPr>
      <w:fldChar w:fldCharType="begin"/>
    </w:r>
    <w:r>
      <w:rPr>
        <w:rStyle w:val="487"/>
      </w:rPr>
      <w:instrText xml:space="preserve">PAGE  </w:instrText>
    </w:r>
    <w:r>
      <w:rPr>
        <w:rStyle w:val="487"/>
      </w:rPr>
      <w:fldChar w:fldCharType="end"/>
    </w:r>
    <w:r/>
  </w:p>
  <w:p>
    <w:pPr>
      <w:pStyle w:val="486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486"/>
      <w:tabs>
        <w:tab w:val="clear" w:pos="4320" w:leader="none"/>
        <w:tab w:val="clear" w:pos="8640" w:leader="none"/>
        <w:tab w:val="right" w:pos="9074" w:leader="none"/>
      </w:tabs>
    </w:pPr>
    <w:r>
      <w:t xml:space="preserve">  </w:t>
    </w:r>
    <w:r>
      <w:tab/>
    </w:r>
    <w:r/>
  </w:p>
  <w:p>
    <w:pPr>
      <w:pStyle w:val="486"/>
      <w:tabs>
        <w:tab w:val="clear" w:pos="4320" w:leader="none"/>
        <w:tab w:val="clear" w:pos="8640" w:leader="none"/>
        <w:tab w:val="right" w:pos="9074" w:leader="none"/>
      </w:tabs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58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30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2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4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6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8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0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2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4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</w:pPr>
      <w:rPr>
        <w:rFonts w:ascii="Times New Roman" w:hAnsi="Times New Roman" w:eastAsia="Times New Roman"/>
        <w:color w:val="000000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2355" w:hanging="915"/>
        <w:tabs>
          <w:tab w:val="left" w:pos="2355" w:leader="none"/>
        </w:tabs>
      </w:pPr>
      <w:rPr>
        <w:rFonts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  <w:tabs>
          <w:tab w:val="left" w:pos="252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  <w:tabs>
          <w:tab w:val="left" w:pos="324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  <w:tabs>
          <w:tab w:val="left" w:pos="396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  <w:tabs>
          <w:tab w:val="left" w:pos="468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  <w:tabs>
          <w:tab w:val="left" w:pos="540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  <w:tabs>
          <w:tab w:val="left" w:pos="612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  <w:tabs>
          <w:tab w:val="left" w:pos="684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  <w:tabs>
          <w:tab w:val="left" w:pos="7560" w:leader="none"/>
        </w:tabs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800" w:hanging="360"/>
        <w:tabs>
          <w:tab w:val="left" w:pos="1800" w:leader="none"/>
        </w:tabs>
      </w:pPr>
      <w:rPr>
        <w:rFonts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  <w:tabs>
          <w:tab w:val="left" w:pos="252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  <w:tabs>
          <w:tab w:val="left" w:pos="324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  <w:tabs>
          <w:tab w:val="left" w:pos="396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  <w:tabs>
          <w:tab w:val="left" w:pos="468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  <w:tabs>
          <w:tab w:val="left" w:pos="540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  <w:tabs>
          <w:tab w:val="left" w:pos="612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  <w:tabs>
          <w:tab w:val="left" w:pos="684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  <w:tabs>
          <w:tab w:val="left" w:pos="7560" w:leader="none"/>
        </w:tabs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800" w:hanging="360"/>
        <w:tabs>
          <w:tab w:val="left" w:pos="1800" w:leader="none"/>
        </w:tabs>
      </w:pPr>
      <w:rPr>
        <w:rFonts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  <w:tabs>
          <w:tab w:val="left" w:pos="252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  <w:tabs>
          <w:tab w:val="left" w:pos="324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  <w:tabs>
          <w:tab w:val="left" w:pos="396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  <w:tabs>
          <w:tab w:val="left" w:pos="468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  <w:tabs>
          <w:tab w:val="left" w:pos="540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  <w:tabs>
          <w:tab w:val="left" w:pos="612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  <w:tabs>
          <w:tab w:val="left" w:pos="684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  <w:tabs>
          <w:tab w:val="left" w:pos="7560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800" w:hanging="360"/>
        <w:tabs>
          <w:tab w:val="left" w:pos="1800" w:leader="none"/>
        </w:tabs>
      </w:pPr>
      <w:rPr>
        <w:rFonts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  <w:tabs>
          <w:tab w:val="left" w:pos="252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  <w:tabs>
          <w:tab w:val="left" w:pos="324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  <w:tabs>
          <w:tab w:val="left" w:pos="396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  <w:tabs>
          <w:tab w:val="left" w:pos="468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  <w:tabs>
          <w:tab w:val="left" w:pos="540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  <w:tabs>
          <w:tab w:val="left" w:pos="612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  <w:tabs>
          <w:tab w:val="left" w:pos="684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  <w:tabs>
          <w:tab w:val="left" w:pos="7560" w:leader="none"/>
        </w:tabs>
      </w:pPr>
      <w:rPr>
        <w:rFonts w:ascii="Wingdings" w:hAnsi="Wingdings"/>
      </w:rPr>
    </w:lvl>
  </w:abstractNum>
  <w:abstractNum w:abstractNumId="6">
    <w:multiLevelType w:val="hybridMultilevel"/>
    <w:lvl w:ilvl="0">
      <w:start w:val="50"/>
      <w:numFmt w:val="decimal"/>
      <w:isLgl w:val="false"/>
      <w:suff w:val="tab"/>
      <w:lvlText w:val="%1.0"/>
      <w:lvlJc w:val="left"/>
      <w:pPr>
        <w:ind w:left="1725" w:hanging="825"/>
        <w:tabs>
          <w:tab w:val="left" w:pos="1725" w:leader="none"/>
        </w:tabs>
      </w:pPr>
    </w:lvl>
    <w:lvl w:ilvl="1">
      <w:start w:val="1"/>
      <w:numFmt w:val="decimalZero"/>
      <w:isLgl w:val="false"/>
      <w:suff w:val="tab"/>
      <w:lvlText w:val="%1.%2"/>
      <w:lvlJc w:val="left"/>
      <w:pPr>
        <w:ind w:left="2445" w:hanging="825"/>
        <w:tabs>
          <w:tab w:val="left" w:pos="2445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3165" w:hanging="825"/>
        <w:tabs>
          <w:tab w:val="left" w:pos="3165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4140" w:hanging="1080"/>
        <w:tabs>
          <w:tab w:val="left" w:pos="414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4860" w:hanging="1080"/>
        <w:tabs>
          <w:tab w:val="left" w:pos="486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5940" w:hanging="1440"/>
        <w:tabs>
          <w:tab w:val="left" w:pos="594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7020" w:hanging="1800"/>
        <w:tabs>
          <w:tab w:val="left" w:pos="702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7740" w:hanging="1800"/>
        <w:tabs>
          <w:tab w:val="left" w:pos="77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8820" w:hanging="2160"/>
        <w:tabs>
          <w:tab w:val="left" w:pos="8820" w:leader="none"/>
        </w:tabs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260" w:hanging="360"/>
        <w:tabs>
          <w:tab w:val="left" w:pos="1260" w:leader="none"/>
        </w:tabs>
      </w:pPr>
      <w:rPr>
        <w:rFonts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  <w:tabs>
          <w:tab w:val="left" w:pos="19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  <w:tabs>
          <w:tab w:val="left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  <w:tabs>
          <w:tab w:val="left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  <w:tabs>
          <w:tab w:val="left" w:pos="41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  <w:tabs>
          <w:tab w:val="left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  <w:tabs>
          <w:tab w:val="left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  <w:tabs>
          <w:tab w:val="left" w:pos="63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  <w:tabs>
          <w:tab w:val="left" w:pos="7020" w:leader="none"/>
        </w:tabs>
      </w:pPr>
      <w:rPr>
        <w:rFonts w:ascii="Wingdings" w:hAnsi="Wingdings"/>
      </w:rPr>
    </w:lvl>
  </w:abstractNum>
  <w:abstractNum w:abstractNumId="8">
    <w:multiLevelType w:val="hybridMultilevel"/>
    <w:lvl w:ilvl="0">
      <w:start w:val="2"/>
      <w:numFmt w:val="bullet"/>
      <w:isLgl w:val="false"/>
      <w:suff w:val="tab"/>
      <w:lvlText w:val="-"/>
      <w:lvlJc w:val="left"/>
      <w:pPr>
        <w:ind w:left="1800" w:hanging="360"/>
        <w:tabs>
          <w:tab w:val="left" w:pos="1800" w:leader="none"/>
        </w:tabs>
      </w:pPr>
      <w:rPr>
        <w:rFonts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  <w:tabs>
          <w:tab w:val="left" w:pos="252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  <w:tabs>
          <w:tab w:val="left" w:pos="324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  <w:tabs>
          <w:tab w:val="left" w:pos="396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  <w:tabs>
          <w:tab w:val="left" w:pos="468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  <w:tabs>
          <w:tab w:val="left" w:pos="540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  <w:tabs>
          <w:tab w:val="left" w:pos="612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  <w:tabs>
          <w:tab w:val="left" w:pos="684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  <w:tabs>
          <w:tab w:val="left" w:pos="7560" w:leader="none"/>
        </w:tabs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  <w:tabs>
          <w:tab w:val="left" w:pos="1080" w:leader="none"/>
        </w:tabs>
      </w:pPr>
      <w:rPr>
        <w:rFonts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left" w:pos="180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left" w:pos="25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left" w:pos="32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left" w:pos="396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left" w:pos="46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left" w:pos="54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left" w:pos="612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left" w:pos="6840" w:leader="none"/>
        </w:tabs>
      </w:pPr>
      <w:rPr>
        <w:rFonts w:ascii="Wingdings" w:hAnsi="Wingdings"/>
      </w:rPr>
    </w:lvl>
  </w:abstractNum>
  <w:abstractNum w:abstractNumId="10">
    <w:multiLevelType w:val="hybridMultilevel"/>
    <w:lvl w:ilvl="0">
      <w:start w:val="2"/>
      <w:numFmt w:val="bullet"/>
      <w:isLgl w:val="false"/>
      <w:suff w:val="tab"/>
      <w:lvlText w:val="-"/>
      <w:lvlJc w:val="left"/>
      <w:pPr>
        <w:ind w:left="720" w:hanging="360"/>
        <w:tabs>
          <w:tab w:val="left" w:pos="720" w:leader="none"/>
        </w:tabs>
      </w:pPr>
      <w:rPr>
        <w:rFonts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left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left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left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left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left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left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left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left" w:pos="6480" w:leader="none"/>
        </w:tabs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2">
    <w:multiLevelType w:val="hybridMultilevel"/>
    <w:lvl w:ilvl="0">
      <w:start w:val="13"/>
      <w:numFmt w:val="bullet"/>
      <w:isLgl w:val="false"/>
      <w:suff w:val="tab"/>
      <w:lvlText w:val="-"/>
      <w:lvlJc w:val="left"/>
      <w:pPr>
        <w:ind w:left="2520" w:hanging="360"/>
        <w:tabs>
          <w:tab w:val="left" w:pos="2520" w:leader="none"/>
        </w:tabs>
      </w:pPr>
      <w:rPr>
        <w:rFonts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left" w:pos="32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left" w:pos="39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left" w:pos="46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left" w:pos="54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left" w:pos="61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840" w:hanging="360"/>
        <w:tabs>
          <w:tab w:val="left" w:pos="68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560" w:hanging="360"/>
        <w:tabs>
          <w:tab w:val="left" w:pos="75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280" w:hanging="360"/>
        <w:tabs>
          <w:tab w:val="left" w:pos="8280" w:leader="none"/>
        </w:tabs>
      </w:pPr>
      <w:rPr>
        <w:rFonts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800" w:hanging="360"/>
        <w:tabs>
          <w:tab w:val="left" w:pos="1800" w:leader="none"/>
        </w:tabs>
      </w:pPr>
      <w:rPr>
        <w:rFonts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  <w:tabs>
          <w:tab w:val="left" w:pos="252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  <w:tabs>
          <w:tab w:val="left" w:pos="324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  <w:tabs>
          <w:tab w:val="left" w:pos="396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  <w:tabs>
          <w:tab w:val="left" w:pos="468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  <w:tabs>
          <w:tab w:val="left" w:pos="540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  <w:tabs>
          <w:tab w:val="left" w:pos="612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  <w:tabs>
          <w:tab w:val="left" w:pos="684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  <w:tabs>
          <w:tab w:val="left" w:pos="7560" w:leader="none"/>
        </w:tabs>
      </w:pPr>
      <w:rPr>
        <w:rFonts w:ascii="Wingdings" w:hAnsi="Wingdings"/>
      </w:rPr>
    </w:lvl>
  </w:abstractNum>
  <w:abstractNum w:abstractNumId="14">
    <w:multiLevelType w:val="hybridMultilevel"/>
    <w:lvl w:ilvl="0">
      <w:start w:val="2"/>
      <w:numFmt w:val="bullet"/>
      <w:isLgl w:val="false"/>
      <w:suff w:val="tab"/>
      <w:lvlText w:val="-"/>
      <w:lvlJc w:val="left"/>
      <w:pPr>
        <w:ind w:left="1080" w:hanging="360"/>
      </w:pPr>
      <w:rPr>
        <w:rFonts w:ascii="Times New Roman" w:hAnsi="Times New Roman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5">
    <w:multiLevelType w:val="hybridMultilevel"/>
    <w:lvl w:ilvl="0">
      <w:start w:val="3"/>
      <w:numFmt w:val="bullet"/>
      <w:isLgl w:val="false"/>
      <w:suff w:val="tab"/>
      <w:lvlText w:val="-"/>
      <w:lvlJc w:val="left"/>
      <w:pPr>
        <w:ind w:left="1800" w:hanging="360"/>
        <w:tabs>
          <w:tab w:val="left" w:pos="1800" w:leader="none"/>
        </w:tabs>
      </w:pPr>
      <w:rPr>
        <w:rFonts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  <w:tabs>
          <w:tab w:val="left" w:pos="252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  <w:tabs>
          <w:tab w:val="left" w:pos="324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  <w:tabs>
          <w:tab w:val="left" w:pos="396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  <w:tabs>
          <w:tab w:val="left" w:pos="468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  <w:tabs>
          <w:tab w:val="left" w:pos="540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  <w:tabs>
          <w:tab w:val="left" w:pos="612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  <w:tabs>
          <w:tab w:val="left" w:pos="684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  <w:tabs>
          <w:tab w:val="left" w:pos="7560" w:leader="none"/>
        </w:tabs>
      </w:pPr>
      <w:rPr>
        <w:rFonts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800" w:hanging="360"/>
        <w:tabs>
          <w:tab w:val="left" w:pos="1800" w:leader="none"/>
        </w:tabs>
      </w:pPr>
      <w:rPr>
        <w:rFonts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  <w:tabs>
          <w:tab w:val="left" w:pos="252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  <w:tabs>
          <w:tab w:val="left" w:pos="324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  <w:tabs>
          <w:tab w:val="left" w:pos="396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  <w:tabs>
          <w:tab w:val="left" w:pos="468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  <w:tabs>
          <w:tab w:val="left" w:pos="540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  <w:tabs>
          <w:tab w:val="left" w:pos="612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  <w:tabs>
          <w:tab w:val="left" w:pos="684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  <w:tabs>
          <w:tab w:val="left" w:pos="7560" w:leader="none"/>
        </w:tabs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800" w:hanging="360"/>
        <w:tabs>
          <w:tab w:val="left" w:pos="1800" w:leader="none"/>
        </w:tabs>
      </w:pPr>
      <w:rPr>
        <w:rFonts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  <w:tabs>
          <w:tab w:val="left" w:pos="252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  <w:tabs>
          <w:tab w:val="left" w:pos="324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  <w:tabs>
          <w:tab w:val="left" w:pos="396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  <w:tabs>
          <w:tab w:val="left" w:pos="468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  <w:tabs>
          <w:tab w:val="left" w:pos="540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  <w:tabs>
          <w:tab w:val="left" w:pos="612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  <w:tabs>
          <w:tab w:val="left" w:pos="684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  <w:tabs>
          <w:tab w:val="left" w:pos="7560" w:leader="none"/>
        </w:tabs>
      </w:pPr>
      <w:rPr>
        <w:rFonts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960" w:hanging="360"/>
        <w:tabs>
          <w:tab w:val="left" w:pos="3960" w:leader="none"/>
        </w:tabs>
      </w:pPr>
      <w:rPr>
        <w:rFonts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4680" w:hanging="360"/>
        <w:tabs>
          <w:tab w:val="left" w:pos="46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5400" w:hanging="360"/>
        <w:tabs>
          <w:tab w:val="left" w:pos="54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6120" w:hanging="360"/>
        <w:tabs>
          <w:tab w:val="left" w:pos="61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6840" w:hanging="360"/>
        <w:tabs>
          <w:tab w:val="left" w:pos="68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7560" w:hanging="360"/>
        <w:tabs>
          <w:tab w:val="left" w:pos="75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8280" w:hanging="360"/>
        <w:tabs>
          <w:tab w:val="left" w:pos="82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9000" w:hanging="360"/>
        <w:tabs>
          <w:tab w:val="left" w:pos="90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9720" w:hanging="360"/>
        <w:tabs>
          <w:tab w:val="left" w:pos="9720" w:leader="none"/>
        </w:tabs>
      </w:pPr>
      <w:rPr>
        <w:rFonts w:ascii="Wingdings" w:hAnsi="Wingdings"/>
      </w:r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9"/>
  </w:num>
  <w:num w:numId="5">
    <w:abstractNumId w:val="8"/>
  </w:num>
  <w:num w:numId="6">
    <w:abstractNumId w:val="15"/>
  </w:num>
  <w:num w:numId="7">
    <w:abstractNumId w:val="18"/>
  </w:num>
  <w:num w:numId="8">
    <w:abstractNumId w:val="10"/>
  </w:num>
  <w:num w:numId="9">
    <w:abstractNumId w:val="4"/>
  </w:num>
  <w:num w:numId="10">
    <w:abstractNumId w:val="17"/>
  </w:num>
  <w:num w:numId="11">
    <w:abstractNumId w:val="12"/>
  </w:num>
  <w:num w:numId="12">
    <w:abstractNumId w:val="2"/>
  </w:num>
  <w:num w:numId="13">
    <w:abstractNumId w:val="3"/>
  </w:num>
  <w:num w:numId="14">
    <w:abstractNumId w:val="16"/>
  </w:num>
  <w:num w:numId="15">
    <w:abstractNumId w:val="13"/>
  </w:num>
  <w:num w:numId="16">
    <w:abstractNumId w:val="5"/>
  </w:num>
  <w:num w:numId="17">
    <w:abstractNumId w:val="0"/>
  </w:num>
  <w:num w:numId="18">
    <w:abstractNumId w:val="14"/>
  </w:num>
  <w:num w:numId="19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20"/>
  <m:mathPr>
    <m:brkBin m:val="before"/>
    <m:defJc m:val="centerGroup"/>
    <m:intLim m:val="subSup"/>
    <m:lMargin m:val="0"/>
    <m:mathFont m:val="Cambria Math"/>
    <m:naryLim m:val="undOvr"/>
    <m:rMargin m:val="0"/>
    <m:smallFrac m:val="false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decimalSymbol w:val="."/>
  <w:listSeparator w:val=",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  <w:color w:val="auto"/>
        <w:spacing w:val="0"/>
        <w:position w:val="0"/>
        <w:sz w:val="20"/>
        <w:szCs w:val="22"/>
        <w:lang w:val="en-US" w:bidi="en-US" w:eastAsia="en-US"/>
      </w:rPr>
    </w:rPrDefault>
    <w:pPrDefault>
      <w:pPr>
        <w:ind w:left="0" w:right="0" w:firstLine="0"/>
        <w:jc w:val="left"/>
        <w:spacing w:lineRule="auto" w:line="240" w:after="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45">
    <w:name w:val="Table Grid Light"/>
    <w:basedOn w:val="435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6">
    <w:name w:val="Plain Table 1"/>
    <w:basedOn w:val="435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7">
    <w:name w:val="Plain Table 2"/>
    <w:basedOn w:val="435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8">
    <w:name w:val="Plain Table 3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49">
    <w:name w:val="Plain Table 4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">
    <w:name w:val="Plain Table 5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1">
    <w:name w:val="Grid Table 1 Light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Grid Table 1 Light - Accent 1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Grid Table 1 Light - Accent 2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3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4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5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6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2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59">
    <w:name w:val="Grid Table 2 - Accent 1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0">
    <w:name w:val="Grid Table 2 - Accent 2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3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4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5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6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3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3 - Accent 1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 - Accent 2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3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4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5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6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4"/>
    <w:basedOn w:val="43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3">
    <w:name w:val="Grid Table 4 - Accent 1"/>
    <w:basedOn w:val="43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4">
    <w:name w:val="Grid Table 4 - Accent 2"/>
    <w:basedOn w:val="43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5">
    <w:name w:val="Grid Table 4 - Accent 3"/>
    <w:basedOn w:val="43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6">
    <w:name w:val="Grid Table 4 - Accent 4"/>
    <w:basedOn w:val="43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7">
    <w:name w:val="Grid Table 4 - Accent 5"/>
    <w:basedOn w:val="43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8">
    <w:name w:val="Grid Table 4 - Accent 6"/>
    <w:basedOn w:val="43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9">
    <w:name w:val="Grid Table 5 Dark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text1" w:themeFillTint="40"/>
    </w:tblPr>
    <w:tblStylePr w:type="band1Horz">
      <w:tcPr>
        <w:shd w:val="clear" w:color="auto" w:fill="FFFFFF" w:themeFill="text1" w:themeFillTint="75"/>
      </w:tcPr>
    </w:tblStylePr>
    <w:tblStylePr w:type="band1Vert">
      <w:tcPr>
        <w:shd w:val="clear" w:color="auto" w:fill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sz="4" w:space="0" w:themeColor="light1"/>
        </w:tcBorders>
      </w:tcPr>
    </w:tblStylePr>
  </w:style>
  <w:style w:type="table" w:styleId="80">
    <w:name w:val="Grid Table 5 Dark- Accent 1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1" w:themeFillTint="34"/>
    </w:tblPr>
    <w:tblStylePr w:type="band1Horz">
      <w:tcPr>
        <w:shd w:val="clear" w:color="auto" w:fill="FFFFFF" w:themeFill="accent1" w:themeFillTint="75"/>
      </w:tcPr>
    </w:tblStylePr>
    <w:tblStylePr w:type="band1Vert">
      <w:tcPr>
        <w:shd w:val="clear" w:color="auto" w:fill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1"/>
        <w:tcBorders>
          <w:top w:val="single" w:color="000000" w:sz="4" w:space="0" w:themeColor="light1"/>
        </w:tcBorders>
      </w:tcPr>
    </w:tblStylePr>
  </w:style>
  <w:style w:type="table" w:styleId="81">
    <w:name w:val="Grid Table 5 Dark - Accent 2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2" w:themeFillTint="32"/>
    </w:tblPr>
    <w:tblStylePr w:type="band1Horz">
      <w:tcPr>
        <w:shd w:val="clear" w:color="auto" w:fill="FFFFFF" w:themeFill="accent2" w:themeFillTint="75"/>
      </w:tcPr>
    </w:tblStylePr>
    <w:tblStylePr w:type="band1Vert">
      <w:tcPr>
        <w:shd w:val="clear" w:color="auto" w:fill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2"/>
        <w:tcBorders>
          <w:top w:val="single" w:color="000000" w:sz="4" w:space="0" w:themeColor="light1"/>
        </w:tcBorders>
      </w:tcPr>
    </w:tblStylePr>
  </w:style>
  <w:style w:type="table" w:styleId="82">
    <w:name w:val="Grid Table 5 Dark - Accent 3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3" w:themeFillTint="34"/>
    </w:tblPr>
    <w:tblStylePr w:type="band1Horz">
      <w:tcPr>
        <w:shd w:val="clear" w:color="auto" w:fill="FFFFFF" w:themeFill="accent3" w:themeFillTint="75"/>
      </w:tcPr>
    </w:tblStylePr>
    <w:tblStylePr w:type="band1Vert">
      <w:tcPr>
        <w:shd w:val="clear" w:color="auto" w:fill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3"/>
        <w:tcBorders>
          <w:top w:val="single" w:color="000000" w:sz="4" w:space="0" w:themeColor="light1"/>
        </w:tcBorders>
      </w:tcPr>
    </w:tblStylePr>
  </w:style>
  <w:style w:type="table" w:styleId="83">
    <w:name w:val="Grid Table 5 Dark- Accent 4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4" w:themeFillTint="34"/>
    </w:tblPr>
    <w:tblStylePr w:type="band1Horz">
      <w:tcPr>
        <w:shd w:val="clear" w:color="auto" w:fill="FFFFFF" w:themeFill="accent4" w:themeFillTint="75"/>
      </w:tcPr>
    </w:tblStylePr>
    <w:tblStylePr w:type="band1Vert">
      <w:tcPr>
        <w:shd w:val="clear" w:color="auto" w:fill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4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5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5" w:themeFillTint="34"/>
    </w:tblPr>
    <w:tblStylePr w:type="band1Horz">
      <w:tcPr>
        <w:shd w:val="clear" w:color="auto" w:fill="FFFFFF" w:themeFill="accent5" w:themeFillTint="75"/>
      </w:tcPr>
    </w:tblStylePr>
    <w:tblStylePr w:type="band1Vert">
      <w:tcPr>
        <w:shd w:val="clear" w:color="auto" w:fill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sz="4" w:space="0" w:themeColor="light1"/>
        </w:tcBorders>
      </w:tcPr>
    </w:tblStylePr>
  </w:style>
  <w:style w:type="table" w:styleId="85">
    <w:name w:val="Grid Table 5 Dark - Accent 6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6" w:themeFillTint="34"/>
    </w:tblPr>
    <w:tblStylePr w:type="band1Horz">
      <w:tcPr>
        <w:shd w:val="clear" w:color="auto" w:fill="FFFFFF" w:themeFill="accent6" w:themeFillTint="75"/>
      </w:tcPr>
    </w:tblStylePr>
    <w:tblStylePr w:type="band1Vert">
      <w:tcPr>
        <w:shd w:val="clear" w:color="auto" w:fill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sz="4" w:space="0" w:themeColor="light1"/>
        </w:tcBorders>
      </w:tcPr>
    </w:tblStylePr>
  </w:style>
  <w:style w:type="table" w:styleId="86">
    <w:name w:val="Grid Table 6 Colorful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auto" w:fill="FFFFFF" w:themeFill="text1" w:themeFillTint="34"/>
      </w:tcPr>
    </w:tblStylePr>
    <w:tblStylePr w:type="band1Vert">
      <w:tcPr>
        <w:shd w:val="clear" w:color="auto" w:fill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7">
    <w:name w:val="Grid Table 6 Colorful - Accent 1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8">
    <w:name w:val="Grid Table 6 Colorful - Accent 2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9">
    <w:name w:val="Grid Table 6 Colorful - Accent 3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0">
    <w:name w:val="Grid Table 6 Colorful - Accent 4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1">
    <w:name w:val="Grid Table 6 Colorful - Accent 5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">
    <w:name w:val="Grid Table 6 Colorful - Accent 6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3">
    <w:name w:val="Grid Table 7 Colorful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4">
    <w:name w:val="Grid Table 7 Colorful - Accent 1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auto" w:fill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5">
    <w:name w:val="Grid Table 7 Colorful - Accent 2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6">
    <w:name w:val="Grid Table 7 Colorful - Accent 3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auto" w:fill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7">
    <w:name w:val="Grid Table 7 Colorful - Accent 4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98">
    <w:name w:val="Grid Table 7 Colorful - Accent 5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auto" w:fill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99">
    <w:name w:val="Grid Table 7 Colorful - Accent 6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auto" w:fill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0">
    <w:name w:val="List Table 1 Light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1">
    <w:name w:val="List Table 1 Light - Accent 1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2">
    <w:name w:val="List Table 1 Light - Accent 2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3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4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5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6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2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08">
    <w:name w:val="List Table 2 - Accent 1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09">
    <w:name w:val="List Table 2 - Accent 2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0">
    <w:name w:val="List Table 2 - Accent 3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1">
    <w:name w:val="List Table 2 - Accent 4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2">
    <w:name w:val="List Table 2 - Accent 5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3">
    <w:name w:val="List Table 2 - Accent 6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4">
    <w:name w:val="List Table 3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">
    <w:name w:val="List Table 3 - Accent 1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">
    <w:name w:val="List Table 3 - Accent 2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3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4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5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6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4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4 - Accent 1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 - Accent 2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3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4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5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6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5 Dark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auto" w:fill="FFFFFF" w:themeFill="text1" w:themeFillTint="80"/>
    </w:tblPr>
    <w:tblStylePr w:type="band1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29">
    <w:name w:val="List Table 5 Dark - Accent 1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auto" w:fill="FFFFFF" w:themeFill="accent1"/>
    </w:tblPr>
    <w:tblStylePr w:type="band1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0">
    <w:name w:val="List Table 5 Dark - Accent 2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auto" w:fill="FFFFFF" w:themeFill="accent2" w:themeFillTint="97"/>
    </w:tblPr>
    <w:tblStylePr w:type="band1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3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auto" w:fill="FFFFFF" w:themeFill="accent3" w:themeFillTint="98"/>
    </w:tblPr>
    <w:tblStylePr w:type="band1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4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auto" w:fill="FFFFFF" w:themeFill="accent4" w:themeFillTint="9A"/>
    </w:tblPr>
    <w:tblStylePr w:type="band1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5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auto" w:fill="FFFFFF" w:themeFill="accent5" w:themeFillTint="9A"/>
    </w:tblPr>
    <w:tblStylePr w:type="band1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6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auto" w:fill="FFFFFF" w:themeFill="accent6" w:themeFillTint="98"/>
    </w:tblPr>
    <w:tblStylePr w:type="band1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6 Colorful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6">
    <w:name w:val="List Table 6 Colorful - Accent 1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7">
    <w:name w:val="List Table 6 Colorful - Accent 2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38">
    <w:name w:val="List Table 6 Colorful - Accent 3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39">
    <w:name w:val="List Table 6 Colorful - Accent 4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0">
    <w:name w:val="List Table 6 Colorful - Accent 5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1">
    <w:name w:val="List Table 6 Colorful - Accent 6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2">
    <w:name w:val="List Table 7 Colorful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3">
    <w:name w:val="List Table 7 Colorful - Accent 1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auto" w:fill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4">
    <w:name w:val="List Table 7 Colorful - Accent 2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5">
    <w:name w:val="List Table 7 Colorful - Accent 3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auto" w:fill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6">
    <w:name w:val="List Table 7 Colorful - Accent 4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7">
    <w:name w:val="List Table 7 Colorful - Accent 5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auto" w:fill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48">
    <w:name w:val="List Table 7 Colorful - Accent 6"/>
    <w:basedOn w:val="4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auto" w:fill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49">
    <w:name w:val="Lined - Accent"/>
    <w:basedOn w:val="43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156">
    <w:name w:val="Bordered &amp; Lined - Accent"/>
    <w:basedOn w:val="43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paragraph" w:styleId="424" w:default="1">
    <w:name w:val="Normal"/>
    <w:rPr>
      <w:sz w:val="24"/>
      <w:szCs w:val="24"/>
      <w:lang w:bidi="ar-SA"/>
    </w:rPr>
  </w:style>
  <w:style w:type="paragraph" w:styleId="425">
    <w:name w:val="Heading 1"/>
    <w:basedOn w:val="424"/>
    <w:next w:val="424"/>
    <w:link w:val="437"/>
    <w:rPr>
      <w:b/>
      <w:bCs/>
    </w:rPr>
    <w:pPr>
      <w:jc w:val="center"/>
      <w:keepNext/>
      <w:outlineLvl w:val="0"/>
    </w:pPr>
  </w:style>
  <w:style w:type="paragraph" w:styleId="426">
    <w:name w:val="Heading 2"/>
    <w:basedOn w:val="424"/>
    <w:next w:val="424"/>
    <w:link w:val="438"/>
    <w:rPr>
      <w:b/>
      <w:bCs/>
      <w:i/>
      <w:iCs/>
      <w:sz w:val="26"/>
    </w:rPr>
    <w:pPr>
      <w:jc w:val="center"/>
      <w:keepNext/>
      <w:outlineLvl w:val="1"/>
    </w:pPr>
  </w:style>
  <w:style w:type="paragraph" w:styleId="427">
    <w:name w:val="Heading 3"/>
    <w:basedOn w:val="424"/>
    <w:next w:val="424"/>
    <w:link w:val="506"/>
    <w:rPr>
      <w:b/>
      <w:bCs/>
      <w:sz w:val="28"/>
    </w:rPr>
    <w:pPr>
      <w:jc w:val="center"/>
      <w:keepNext/>
      <w:outlineLvl w:val="2"/>
    </w:pPr>
  </w:style>
  <w:style w:type="paragraph" w:styleId="428">
    <w:name w:val="Heading 4"/>
    <w:basedOn w:val="424"/>
    <w:next w:val="424"/>
    <w:link w:val="507"/>
    <w:rPr>
      <w:rFonts w:ascii="VNI-Times" w:hAnsi="VNI-Times"/>
      <w:b/>
      <w:szCs w:val="20"/>
    </w:rPr>
    <w:pPr>
      <w:keepNext/>
      <w:tabs>
        <w:tab w:val="left" w:pos="0" w:leader="none"/>
      </w:tabs>
      <w:outlineLvl w:val="3"/>
    </w:pPr>
  </w:style>
  <w:style w:type="paragraph" w:styleId="429">
    <w:name w:val="Heading 5"/>
    <w:basedOn w:val="424"/>
    <w:next w:val="424"/>
    <w:link w:val="521"/>
    <w:semiHidden/>
    <w:rPr>
      <w:rFonts w:ascii="Calibri" w:hAnsi="Calibri"/>
      <w:b/>
      <w:bCs/>
      <w:i/>
      <w:iCs/>
      <w:sz w:val="26"/>
      <w:szCs w:val="26"/>
    </w:rPr>
    <w:pPr>
      <w:spacing w:after="60" w:before="240"/>
      <w:outlineLvl w:val="4"/>
    </w:pPr>
  </w:style>
  <w:style w:type="paragraph" w:styleId="430">
    <w:name w:val="Heading 6"/>
    <w:basedOn w:val="424"/>
    <w:next w:val="424"/>
    <w:link w:val="439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paragraph" w:styleId="431">
    <w:name w:val="Heading 7"/>
    <w:basedOn w:val="424"/>
    <w:next w:val="424"/>
    <w:link w:val="440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paragraph" w:styleId="432">
    <w:name w:val="Heading 8"/>
    <w:basedOn w:val="424"/>
    <w:next w:val="424"/>
    <w:link w:val="441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paragraph" w:styleId="433">
    <w:name w:val="Heading 9"/>
    <w:basedOn w:val="424"/>
    <w:next w:val="424"/>
    <w:link w:val="442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434" w:default="1">
    <w:name w:val="Default Paragraph Font"/>
    <w:uiPriority w:val="1"/>
    <w:semiHidden/>
    <w:unhideWhenUsed/>
  </w:style>
  <w:style w:type="table" w:styleId="4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436" w:default="1">
    <w:name w:val="No List"/>
    <w:uiPriority w:val="99"/>
    <w:semiHidden/>
    <w:unhideWhenUsed/>
  </w:style>
  <w:style w:type="character" w:styleId="437" w:customStyle="1">
    <w:name w:val="Heading 1 Char"/>
    <w:basedOn w:val="434"/>
    <w:link w:val="425"/>
    <w:uiPriority w:val="9"/>
    <w:rPr>
      <w:rFonts w:ascii="Arial" w:hAnsi="Arial" w:cs="Arial" w:eastAsia="Arial"/>
      <w:sz w:val="40"/>
      <w:szCs w:val="40"/>
    </w:rPr>
  </w:style>
  <w:style w:type="character" w:styleId="438" w:customStyle="1">
    <w:name w:val="Heading 2 Char"/>
    <w:basedOn w:val="434"/>
    <w:link w:val="426"/>
    <w:uiPriority w:val="9"/>
    <w:rPr>
      <w:rFonts w:ascii="Arial" w:hAnsi="Arial" w:cs="Arial" w:eastAsia="Arial"/>
      <w:sz w:val="34"/>
    </w:rPr>
  </w:style>
  <w:style w:type="character" w:styleId="439" w:customStyle="1">
    <w:name w:val="Heading 6 Char"/>
    <w:basedOn w:val="434"/>
    <w:link w:val="430"/>
    <w:uiPriority w:val="9"/>
    <w:rPr>
      <w:rFonts w:ascii="Arial" w:hAnsi="Arial" w:cs="Arial" w:eastAsia="Arial"/>
      <w:b/>
      <w:bCs/>
      <w:sz w:val="22"/>
      <w:szCs w:val="22"/>
    </w:rPr>
  </w:style>
  <w:style w:type="character" w:styleId="440" w:customStyle="1">
    <w:name w:val="Heading 7 Char"/>
    <w:basedOn w:val="434"/>
    <w:link w:val="431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441" w:customStyle="1">
    <w:name w:val="Heading 8 Char"/>
    <w:basedOn w:val="434"/>
    <w:link w:val="432"/>
    <w:uiPriority w:val="9"/>
    <w:rPr>
      <w:rFonts w:ascii="Arial" w:hAnsi="Arial" w:cs="Arial" w:eastAsia="Arial"/>
      <w:i/>
      <w:iCs/>
      <w:sz w:val="22"/>
      <w:szCs w:val="22"/>
    </w:rPr>
  </w:style>
  <w:style w:type="character" w:styleId="442" w:customStyle="1">
    <w:name w:val="Heading 9 Char"/>
    <w:basedOn w:val="434"/>
    <w:link w:val="433"/>
    <w:uiPriority w:val="9"/>
    <w:rPr>
      <w:rFonts w:ascii="Arial" w:hAnsi="Arial" w:cs="Arial" w:eastAsia="Arial"/>
      <w:i/>
      <w:iCs/>
      <w:sz w:val="21"/>
      <w:szCs w:val="21"/>
    </w:rPr>
  </w:style>
  <w:style w:type="paragraph" w:styleId="443">
    <w:name w:val="No Spacing"/>
    <w:qFormat/>
    <w:uiPriority w:val="1"/>
  </w:style>
  <w:style w:type="paragraph" w:styleId="444">
    <w:name w:val="Title"/>
    <w:basedOn w:val="424"/>
    <w:next w:val="424"/>
    <w:link w:val="445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445" w:customStyle="1">
    <w:name w:val="Title Char"/>
    <w:basedOn w:val="434"/>
    <w:link w:val="444"/>
    <w:uiPriority w:val="10"/>
    <w:rPr>
      <w:sz w:val="48"/>
      <w:szCs w:val="48"/>
    </w:rPr>
  </w:style>
  <w:style w:type="paragraph" w:styleId="446">
    <w:name w:val="Subtitle"/>
    <w:basedOn w:val="424"/>
    <w:next w:val="424"/>
    <w:link w:val="447"/>
    <w:qFormat/>
    <w:uiPriority w:val="11"/>
    <w:pPr>
      <w:spacing w:after="200" w:before="200"/>
    </w:pPr>
  </w:style>
  <w:style w:type="character" w:styleId="447" w:customStyle="1">
    <w:name w:val="Subtitle Char"/>
    <w:basedOn w:val="434"/>
    <w:link w:val="446"/>
    <w:uiPriority w:val="11"/>
    <w:rPr>
      <w:sz w:val="24"/>
      <w:szCs w:val="24"/>
    </w:rPr>
  </w:style>
  <w:style w:type="paragraph" w:styleId="448">
    <w:name w:val="Quote"/>
    <w:basedOn w:val="424"/>
    <w:next w:val="424"/>
    <w:link w:val="449"/>
    <w:qFormat/>
    <w:uiPriority w:val="29"/>
    <w:rPr>
      <w:i/>
    </w:rPr>
    <w:pPr>
      <w:ind w:left="720" w:right="720"/>
    </w:pPr>
  </w:style>
  <w:style w:type="character" w:styleId="449" w:customStyle="1">
    <w:name w:val="Quote Char"/>
    <w:link w:val="448"/>
    <w:uiPriority w:val="29"/>
    <w:rPr>
      <w:i/>
    </w:rPr>
  </w:style>
  <w:style w:type="paragraph" w:styleId="450">
    <w:name w:val="Intense Quote"/>
    <w:basedOn w:val="424"/>
    <w:next w:val="424"/>
    <w:link w:val="451"/>
    <w:qFormat/>
    <w:uiPriority w:val="30"/>
    <w:rPr>
      <w:i/>
    </w:rPr>
    <w:pPr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451" w:customStyle="1">
    <w:name w:val="Intense Quote Char"/>
    <w:link w:val="450"/>
    <w:uiPriority w:val="30"/>
    <w:rPr>
      <w:i/>
    </w:rPr>
  </w:style>
  <w:style w:type="table" w:styleId="452" w:customStyle="1">
    <w:name w:val="Lined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453" w:customStyle="1">
    <w:name w:val="Lined - Accent 1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454" w:customStyle="1">
    <w:name w:val="Lined - Accent 2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455" w:customStyle="1">
    <w:name w:val="Lined - Accent 3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559"/>
      </w:tcPr>
    </w:tblStylePr>
  </w:style>
  <w:style w:type="table" w:styleId="456" w:customStyle="1">
    <w:name w:val="Lined - Accent 4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457" w:customStyle="1">
    <w:name w:val="Lined - Accent 5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458" w:customStyle="1">
    <w:name w:val="Lined - Accent 6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table" w:styleId="459" w:customStyle="1">
    <w:name w:val="Bordered"/>
    <w:uiPriority w:val="99"/>
    <w:tblPr>
      <w:tblStyleRowBandSize w:val="1"/>
      <w:tblStyleColBandSize w:val="1"/>
      <w:tblInd w:w="0" w:type="dxa"/>
      <w:tblBorders>
        <w:left w:val="single" w:color="D9D9D9" w:sz="4" w:space="0"/>
        <w:top w:val="single" w:color="D9D9D9" w:sz="4" w:space="0"/>
        <w:right w:val="single" w:color="D9D9D9" w:sz="4" w:space="0"/>
        <w:bottom w:val="single" w:color="D9D9D9" w:sz="4" w:space="0"/>
        <w:insideV w:val="single" w:color="D9D9D9" w:sz="4" w:space="0"/>
        <w:insideH w:val="single" w:color="D9D9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/>
          <w:top w:val="single" w:color="D9D9D9" w:sz="4" w:space="0"/>
          <w:right w:val="single" w:color="D9D9D9" w:sz="4" w:space="0"/>
          <w:bottom w:val="single" w:color="D9D9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7F7F7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460" w:customStyle="1">
    <w:name w:val="Bordered - Accent 1"/>
    <w:uiPriority w:val="99"/>
    <w:tblPr>
      <w:tblStyleRowBandSize w:val="1"/>
      <w:tblStyleColBandSize w:val="1"/>
      <w:tblInd w:w="0" w:type="dxa"/>
      <w:tblBorders>
        <w:left w:val="single" w:color="B8CCE4" w:sz="4" w:space="0"/>
        <w:top w:val="single" w:color="B8CCE4" w:sz="4" w:space="0"/>
        <w:right w:val="single" w:color="B8CCE4" w:sz="4" w:space="0"/>
        <w:bottom w:val="single" w:color="B8CCE4" w:sz="4" w:space="0"/>
        <w:insideV w:val="single" w:color="B8CCE4" w:sz="4" w:space="0"/>
        <w:insideH w:val="single" w:color="B8CCE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8CCE4" w:sz="4" w:space="0"/>
          <w:top w:val="single" w:color="B8CCE4" w:sz="4" w:space="0"/>
          <w:right w:val="single" w:color="B8CCE4" w:sz="4" w:space="0"/>
          <w:bottom w:val="single" w:color="B8CCE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4F81BD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/>
        </w:tcBorders>
      </w:tcPr>
    </w:tblStylePr>
  </w:style>
  <w:style w:type="table" w:styleId="461" w:customStyle="1">
    <w:name w:val="Bordered - Accent 2"/>
    <w:uiPriority w:val="99"/>
    <w:tblPr>
      <w:tblStyleRowBandSize w:val="1"/>
      <w:tblStyleColBandSize w:val="1"/>
      <w:tblInd w:w="0" w:type="dxa"/>
      <w:tblBorders>
        <w:left w:val="single" w:color="E5B8B7" w:sz="4" w:space="0"/>
        <w:top w:val="single" w:color="E5B8B7" w:sz="4" w:space="0"/>
        <w:right w:val="single" w:color="E5B8B7" w:sz="4" w:space="0"/>
        <w:bottom w:val="single" w:color="E5B8B7" w:sz="4" w:space="0"/>
        <w:insideV w:val="single" w:color="E5B8B7" w:sz="4" w:space="0"/>
        <w:insideH w:val="single" w:color="E5B8B7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8B7" w:sz="4" w:space="0"/>
          <w:top w:val="single" w:color="E5B8B7" w:sz="4" w:space="0"/>
          <w:right w:val="single" w:color="E5B8B7" w:sz="4" w:space="0"/>
          <w:bottom w:val="single" w:color="E5B8B7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D99594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594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594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594" w:sz="12" w:space="0"/>
        </w:tcBorders>
      </w:tcPr>
    </w:tblStylePr>
  </w:style>
  <w:style w:type="table" w:styleId="462" w:customStyle="1">
    <w:name w:val="Bordered - Accent 3"/>
    <w:uiPriority w:val="99"/>
    <w:tblPr>
      <w:tblStyleRowBandSize w:val="1"/>
      <w:tblStyleColBandSize w:val="1"/>
      <w:tblInd w:w="0" w:type="dxa"/>
      <w:tblBorders>
        <w:left w:val="single" w:color="D6E3BC" w:sz="4" w:space="0"/>
        <w:top w:val="single" w:color="D6E3BC" w:sz="4" w:space="0"/>
        <w:right w:val="single" w:color="D6E3BC" w:sz="4" w:space="0"/>
        <w:bottom w:val="single" w:color="D6E3BC" w:sz="4" w:space="0"/>
        <w:insideV w:val="single" w:color="D6E3BC" w:sz="4" w:space="0"/>
        <w:insideH w:val="single" w:color="D6E3B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C" w:sz="4" w:space="0"/>
          <w:top w:val="single" w:color="D6E3BC" w:sz="4" w:space="0"/>
          <w:right w:val="single" w:color="D6E3BC" w:sz="4" w:space="0"/>
          <w:bottom w:val="single" w:color="D6E3BC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C2D69B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2D69B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2D69B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2D69B" w:sz="12" w:space="0"/>
        </w:tcBorders>
      </w:tcPr>
    </w:tblStylePr>
  </w:style>
  <w:style w:type="table" w:styleId="463" w:customStyle="1">
    <w:name w:val="Bordered - Accent 4"/>
    <w:uiPriority w:val="99"/>
    <w:tblPr>
      <w:tblStyleRowBandSize w:val="1"/>
      <w:tblStyleColBandSize w:val="1"/>
      <w:tblInd w:w="0" w:type="dxa"/>
      <w:tblBorders>
        <w:left w:val="single" w:color="CCC0D9" w:sz="4" w:space="0"/>
        <w:top w:val="single" w:color="CCC0D9" w:sz="4" w:space="0"/>
        <w:right w:val="single" w:color="CCC0D9" w:sz="4" w:space="0"/>
        <w:bottom w:val="single" w:color="CCC0D9" w:sz="4" w:space="0"/>
        <w:insideV w:val="single" w:color="CCC0D9" w:sz="4" w:space="0"/>
        <w:insideH w:val="single" w:color="CCC0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CC0D9" w:sz="4" w:space="0"/>
          <w:top w:val="single" w:color="CCC0D9" w:sz="4" w:space="0"/>
          <w:right w:val="single" w:color="CCC0D9" w:sz="4" w:space="0"/>
          <w:bottom w:val="single" w:color="CCC0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B2A1C7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7" w:sz="12" w:space="0"/>
        </w:tcBorders>
      </w:tcPr>
    </w:tblStylePr>
  </w:style>
  <w:style w:type="table" w:styleId="464" w:customStyle="1">
    <w:name w:val="Bordered - Accent 5"/>
    <w:uiPriority w:val="99"/>
    <w:tblPr>
      <w:tblStyleRowBandSize w:val="1"/>
      <w:tblStyleColBandSize w:val="1"/>
      <w:tblInd w:w="0" w:type="dxa"/>
      <w:tblBorders>
        <w:left w:val="single" w:color="B6DDE8" w:sz="4" w:space="0"/>
        <w:top w:val="single" w:color="B6DDE8" w:sz="4" w:space="0"/>
        <w:right w:val="single" w:color="B6DDE8" w:sz="4" w:space="0"/>
        <w:bottom w:val="single" w:color="B6DDE8" w:sz="4" w:space="0"/>
        <w:insideV w:val="single" w:color="B6DDE8" w:sz="4" w:space="0"/>
        <w:insideH w:val="single" w:color="B6DDE8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/>
          <w:top w:val="single" w:color="B6DDE8" w:sz="4" w:space="0"/>
          <w:right w:val="single" w:color="B6DDE8" w:sz="4" w:space="0"/>
          <w:bottom w:val="single" w:color="B6DDE8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92CDDC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DDC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DD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DDC" w:sz="12" w:space="0"/>
        </w:tcBorders>
      </w:tcPr>
    </w:tblStylePr>
  </w:style>
  <w:style w:type="table" w:styleId="465" w:customStyle="1">
    <w:name w:val="Bordered - Accent 6"/>
    <w:uiPriority w:val="99"/>
    <w:tblPr>
      <w:tblStyleRowBandSize w:val="1"/>
      <w:tblStyleColBandSize w:val="1"/>
      <w:tblInd w:w="0" w:type="dxa"/>
      <w:tblBorders>
        <w:left w:val="single" w:color="FBD4B4" w:sz="4" w:space="0"/>
        <w:top w:val="single" w:color="FBD4B4" w:sz="4" w:space="0"/>
        <w:right w:val="single" w:color="FBD4B4" w:sz="4" w:space="0"/>
        <w:bottom w:val="single" w:color="FBD4B4" w:sz="4" w:space="0"/>
        <w:insideV w:val="single" w:color="FBD4B4" w:sz="4" w:space="0"/>
        <w:insideH w:val="single" w:color="FBD4B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/>
          <w:top w:val="single" w:color="FBD4B4" w:sz="4" w:space="0"/>
          <w:right w:val="single" w:color="FBD4B4" w:sz="4" w:space="0"/>
          <w:bottom w:val="single" w:color="FBD4B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FABF8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BF8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BF8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BF8F" w:sz="12" w:space="0"/>
        </w:tcBorders>
      </w:tcPr>
    </w:tblStylePr>
  </w:style>
  <w:style w:type="table" w:styleId="466" w:customStyle="1">
    <w:name w:val="Bordered &amp; Lined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Borders>
        <w:left w:val="single" w:color="595959" w:sz="4" w:space="0"/>
        <w:top w:val="single" w:color="595959" w:sz="4" w:space="0"/>
        <w:right w:val="single" w:color="595959" w:sz="4" w:space="0"/>
        <w:bottom w:val="single" w:color="595959" w:sz="4" w:space="0"/>
        <w:insideV w:val="single" w:color="595959" w:sz="4" w:space="0"/>
        <w:insideH w:val="single" w:color="59595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9D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467" w:customStyle="1">
    <w:name w:val="Bordered &amp; Lined - Accent 1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Borders>
        <w:left w:val="single" w:color="1F497D" w:sz="4" w:space="0"/>
        <w:top w:val="single" w:color="1F497D" w:sz="4" w:space="0"/>
        <w:right w:val="single" w:color="1F497D" w:sz="4" w:space="0"/>
        <w:bottom w:val="single" w:color="1F497D" w:sz="4" w:space="0"/>
        <w:insideV w:val="single" w:color="1F497D" w:sz="4" w:space="0"/>
        <w:insideH w:val="single" w:color="1F497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468" w:customStyle="1">
    <w:name w:val="Bordered &amp; Lined - Accent 2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Borders>
        <w:left w:val="single" w:color="C0504D" w:sz="4" w:space="0"/>
        <w:top w:val="single" w:color="C0504D" w:sz="4" w:space="0"/>
        <w:right w:val="single" w:color="C0504D" w:sz="4" w:space="0"/>
        <w:bottom w:val="single" w:color="C0504D" w:sz="4" w:space="0"/>
        <w:insideV w:val="single" w:color="C0504D" w:sz="4" w:space="0"/>
        <w:insideH w:val="single" w:color="C0504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469" w:customStyle="1">
    <w:name w:val="Bordered &amp; Lined - Accent 3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Borders>
        <w:left w:val="single" w:color="76923C" w:sz="4" w:space="0"/>
        <w:top w:val="single" w:color="76923C" w:sz="4" w:space="0"/>
        <w:right w:val="single" w:color="76923C" w:sz="4" w:space="0"/>
        <w:bottom w:val="single" w:color="76923C" w:sz="4" w:space="0"/>
        <w:insideV w:val="single" w:color="76923C" w:sz="4" w:space="0"/>
        <w:insideH w:val="single" w:color="76923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B59"/>
      </w:tcPr>
    </w:tblStylePr>
  </w:style>
  <w:style w:type="table" w:styleId="470" w:customStyle="1">
    <w:name w:val="Bordered &amp; Lined - Accent 4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Borders>
        <w:left w:val="single" w:color="8064A2" w:sz="4" w:space="0"/>
        <w:top w:val="single" w:color="8064A2" w:sz="4" w:space="0"/>
        <w:right w:val="single" w:color="8064A2" w:sz="4" w:space="0"/>
        <w:bottom w:val="single" w:color="8064A2" w:sz="4" w:space="0"/>
        <w:insideV w:val="single" w:color="8064A2" w:sz="4" w:space="0"/>
        <w:insideH w:val="single" w:color="8064A2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471" w:customStyle="1">
    <w:name w:val="Bordered &amp; Lined - Accent 5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Borders>
        <w:left w:val="single" w:color="31849B" w:sz="4" w:space="0"/>
        <w:top w:val="single" w:color="31849B" w:sz="4" w:space="0"/>
        <w:right w:val="single" w:color="31849B" w:sz="4" w:space="0"/>
        <w:bottom w:val="single" w:color="31849B" w:sz="4" w:space="0"/>
        <w:insideV w:val="single" w:color="31849B" w:sz="4" w:space="0"/>
        <w:insideH w:val="single" w:color="31849B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472" w:customStyle="1">
    <w:name w:val="Bordered &amp; Lined - Accent 6"/>
    <w:uiPriority w:val="99"/>
    <w:rPr>
      <w:color w:val="404040"/>
      <w:szCs w:val="20"/>
      <w:lang w:bidi="ar-SA"/>
    </w:rPr>
    <w:tblPr>
      <w:tblStyleRowBandSize w:val="1"/>
      <w:tblStyleColBandSize w:val="1"/>
      <w:tblInd w:w="0" w:type="dxa"/>
      <w:tblBorders>
        <w:left w:val="single" w:color="E36C0A" w:sz="4" w:space="0"/>
        <w:top w:val="single" w:color="E36C0A" w:sz="4" w:space="0"/>
        <w:right w:val="single" w:color="E36C0A" w:sz="4" w:space="0"/>
        <w:bottom w:val="single" w:color="E36C0A" w:sz="4" w:space="0"/>
        <w:insideV w:val="single" w:color="E36C0A" w:sz="4" w:space="0"/>
        <w:insideH w:val="single" w:color="E36C0A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paragraph" w:styleId="473">
    <w:name w:val="toc 1"/>
    <w:basedOn w:val="424"/>
    <w:next w:val="424"/>
    <w:uiPriority w:val="39"/>
    <w:unhideWhenUsed/>
    <w:pPr>
      <w:spacing w:after="57"/>
    </w:pPr>
  </w:style>
  <w:style w:type="paragraph" w:styleId="474">
    <w:name w:val="toc 2"/>
    <w:basedOn w:val="424"/>
    <w:next w:val="424"/>
    <w:uiPriority w:val="39"/>
    <w:unhideWhenUsed/>
    <w:pPr>
      <w:ind w:left="283"/>
      <w:spacing w:after="57"/>
    </w:pPr>
  </w:style>
  <w:style w:type="paragraph" w:styleId="475">
    <w:name w:val="toc 3"/>
    <w:basedOn w:val="424"/>
    <w:next w:val="424"/>
    <w:uiPriority w:val="39"/>
    <w:unhideWhenUsed/>
    <w:pPr>
      <w:ind w:left="567"/>
      <w:spacing w:after="57"/>
    </w:pPr>
  </w:style>
  <w:style w:type="paragraph" w:styleId="476">
    <w:name w:val="toc 4"/>
    <w:basedOn w:val="424"/>
    <w:next w:val="424"/>
    <w:uiPriority w:val="39"/>
    <w:unhideWhenUsed/>
    <w:pPr>
      <w:ind w:left="850"/>
      <w:spacing w:after="57"/>
    </w:pPr>
  </w:style>
  <w:style w:type="paragraph" w:styleId="477">
    <w:name w:val="toc 5"/>
    <w:basedOn w:val="424"/>
    <w:next w:val="424"/>
    <w:uiPriority w:val="39"/>
    <w:unhideWhenUsed/>
    <w:pPr>
      <w:ind w:left="1134"/>
      <w:spacing w:after="57"/>
    </w:pPr>
  </w:style>
  <w:style w:type="paragraph" w:styleId="478">
    <w:name w:val="toc 6"/>
    <w:basedOn w:val="424"/>
    <w:next w:val="424"/>
    <w:uiPriority w:val="39"/>
    <w:unhideWhenUsed/>
    <w:pPr>
      <w:ind w:left="1417"/>
      <w:spacing w:after="57"/>
    </w:pPr>
  </w:style>
  <w:style w:type="paragraph" w:styleId="479">
    <w:name w:val="toc 7"/>
    <w:basedOn w:val="424"/>
    <w:next w:val="424"/>
    <w:uiPriority w:val="39"/>
    <w:unhideWhenUsed/>
    <w:pPr>
      <w:ind w:left="1701"/>
      <w:spacing w:after="57"/>
    </w:pPr>
  </w:style>
  <w:style w:type="paragraph" w:styleId="480">
    <w:name w:val="toc 8"/>
    <w:basedOn w:val="424"/>
    <w:next w:val="424"/>
    <w:uiPriority w:val="39"/>
    <w:unhideWhenUsed/>
    <w:pPr>
      <w:ind w:left="1984"/>
      <w:spacing w:after="57"/>
    </w:pPr>
  </w:style>
  <w:style w:type="paragraph" w:styleId="481">
    <w:name w:val="toc 9"/>
    <w:basedOn w:val="424"/>
    <w:next w:val="424"/>
    <w:uiPriority w:val="39"/>
    <w:unhideWhenUsed/>
    <w:pPr>
      <w:ind w:left="2268"/>
      <w:spacing w:after="57"/>
    </w:pPr>
  </w:style>
  <w:style w:type="paragraph" w:styleId="482">
    <w:name w:val="TOC Heading"/>
    <w:uiPriority w:val="39"/>
    <w:unhideWhenUsed/>
  </w:style>
  <w:style w:type="paragraph" w:styleId="483">
    <w:name w:val="Body Text"/>
    <w:basedOn w:val="424"/>
    <w:link w:val="495"/>
    <w:pPr>
      <w:jc w:val="both"/>
    </w:pPr>
  </w:style>
  <w:style w:type="paragraph" w:styleId="484">
    <w:name w:val="Body Text Indent"/>
    <w:basedOn w:val="424"/>
    <w:link w:val="496"/>
    <w:rPr>
      <w:sz w:val="28"/>
    </w:rPr>
    <w:pPr>
      <w:ind w:left="120" w:firstLine="1320"/>
      <w:jc w:val="both"/>
      <w:spacing w:after="120"/>
    </w:pPr>
  </w:style>
  <w:style w:type="paragraph" w:styleId="485">
    <w:name w:val="Body Text Indent 2"/>
    <w:basedOn w:val="424"/>
    <w:link w:val="497"/>
    <w:rPr>
      <w:sz w:val="28"/>
    </w:rPr>
    <w:pPr>
      <w:ind w:left="360" w:firstLine="1080"/>
      <w:jc w:val="both"/>
      <w:spacing w:after="120"/>
    </w:pPr>
  </w:style>
  <w:style w:type="paragraph" w:styleId="486">
    <w:name w:val="Footer"/>
    <w:basedOn w:val="424"/>
    <w:link w:val="490"/>
    <w:uiPriority w:val="99"/>
    <w:pPr>
      <w:tabs>
        <w:tab w:val="center" w:pos="4320" w:leader="none"/>
        <w:tab w:val="right" w:pos="8640" w:leader="none"/>
      </w:tabs>
    </w:pPr>
  </w:style>
  <w:style w:type="character" w:styleId="487">
    <w:name w:val="page number"/>
    <w:basedOn w:val="434"/>
  </w:style>
  <w:style w:type="paragraph" w:styleId="488">
    <w:name w:val="Header"/>
    <w:basedOn w:val="424"/>
    <w:link w:val="489"/>
    <w:pPr>
      <w:tabs>
        <w:tab w:val="center" w:pos="4680" w:leader="none"/>
        <w:tab w:val="right" w:pos="9360" w:leader="none"/>
      </w:tabs>
    </w:pPr>
  </w:style>
  <w:style w:type="character" w:styleId="489" w:customStyle="1">
    <w:name w:val="Header Char"/>
    <w:link w:val="488"/>
    <w:rPr>
      <w:sz w:val="24"/>
      <w:szCs w:val="24"/>
    </w:rPr>
  </w:style>
  <w:style w:type="character" w:styleId="490" w:customStyle="1">
    <w:name w:val="Footer Char"/>
    <w:link w:val="486"/>
    <w:uiPriority w:val="99"/>
    <w:rPr>
      <w:sz w:val="24"/>
      <w:szCs w:val="24"/>
    </w:rPr>
  </w:style>
  <w:style w:type="paragraph" w:styleId="491">
    <w:name w:val="Plain Text"/>
    <w:basedOn w:val="424"/>
    <w:link w:val="492"/>
    <w:rPr>
      <w:rFonts w:ascii="Courier New" w:hAnsi="Courier New"/>
      <w:sz w:val="20"/>
      <w:szCs w:val="20"/>
    </w:rPr>
    <w:pPr>
      <w:jc w:val="both"/>
    </w:pPr>
  </w:style>
  <w:style w:type="character" w:styleId="492" w:customStyle="1">
    <w:name w:val="Plain Text Char"/>
    <w:link w:val="491"/>
    <w:rPr>
      <w:rFonts w:ascii="Courier New" w:hAnsi="Courier New"/>
    </w:rPr>
  </w:style>
  <w:style w:type="paragraph" w:styleId="493">
    <w:name w:val="Balloon Text"/>
    <w:basedOn w:val="424"/>
    <w:link w:val="494"/>
    <w:rPr>
      <w:rFonts w:ascii="Tahoma" w:hAnsi="Tahoma"/>
      <w:sz w:val="16"/>
      <w:szCs w:val="16"/>
    </w:rPr>
  </w:style>
  <w:style w:type="character" w:styleId="494" w:customStyle="1">
    <w:name w:val="Balloon Text Char"/>
    <w:link w:val="493"/>
    <w:rPr>
      <w:rFonts w:ascii="Tahoma" w:hAnsi="Tahoma"/>
      <w:sz w:val="16"/>
      <w:szCs w:val="16"/>
    </w:rPr>
  </w:style>
  <w:style w:type="character" w:styleId="495" w:customStyle="1">
    <w:name w:val="Body Text Char"/>
    <w:link w:val="483"/>
    <w:rPr>
      <w:sz w:val="24"/>
      <w:szCs w:val="24"/>
    </w:rPr>
  </w:style>
  <w:style w:type="character" w:styleId="496" w:customStyle="1">
    <w:name w:val="Body Text Indent Char"/>
    <w:link w:val="484"/>
    <w:rPr>
      <w:sz w:val="28"/>
      <w:szCs w:val="24"/>
    </w:rPr>
  </w:style>
  <w:style w:type="character" w:styleId="497" w:customStyle="1">
    <w:name w:val="Body Text Indent 2 Char"/>
    <w:link w:val="485"/>
    <w:rPr>
      <w:sz w:val="28"/>
      <w:szCs w:val="24"/>
    </w:rPr>
  </w:style>
  <w:style w:type="paragraph" w:styleId="498">
    <w:name w:val="Normal (Web)"/>
    <w:basedOn w:val="424"/>
    <w:pPr>
      <w:spacing w:after="100" w:afterAutospacing="1" w:before="100" w:beforeAutospacing="1"/>
    </w:pPr>
  </w:style>
  <w:style w:type="character" w:styleId="499" w:customStyle="1">
    <w:name w:val="apple-converted-space"/>
  </w:style>
  <w:style w:type="character" w:styleId="500">
    <w:name w:val="Hyperlink"/>
    <w:rPr>
      <w:color w:val="0000FF"/>
      <w:u w:val="single"/>
    </w:rPr>
  </w:style>
  <w:style w:type="paragraph" w:styleId="501">
    <w:name w:val="Body Text 2"/>
    <w:basedOn w:val="424"/>
    <w:link w:val="502"/>
    <w:pPr>
      <w:spacing w:lineRule="auto" w:line="480" w:after="120"/>
    </w:pPr>
  </w:style>
  <w:style w:type="character" w:styleId="502" w:customStyle="1">
    <w:name w:val="Body Text 2 Char"/>
    <w:link w:val="501"/>
    <w:rPr>
      <w:sz w:val="24"/>
      <w:szCs w:val="24"/>
    </w:rPr>
  </w:style>
  <w:style w:type="paragraph" w:styleId="503">
    <w:name w:val="footnote text"/>
    <w:basedOn w:val="424"/>
    <w:link w:val="504"/>
    <w:rPr>
      <w:sz w:val="20"/>
      <w:szCs w:val="20"/>
    </w:rPr>
  </w:style>
  <w:style w:type="character" w:styleId="504" w:customStyle="1">
    <w:name w:val="Footnote Text Char"/>
    <w:basedOn w:val="434"/>
    <w:link w:val="503"/>
  </w:style>
  <w:style w:type="character" w:styleId="505">
    <w:name w:val="footnote reference"/>
    <w:rPr>
      <w:vertAlign w:val="superscript"/>
    </w:rPr>
  </w:style>
  <w:style w:type="character" w:styleId="506" w:customStyle="1">
    <w:name w:val="Heading 3 Char"/>
    <w:link w:val="427"/>
    <w:rPr>
      <w:b/>
      <w:bCs/>
      <w:sz w:val="28"/>
      <w:szCs w:val="24"/>
    </w:rPr>
  </w:style>
  <w:style w:type="character" w:styleId="507" w:customStyle="1">
    <w:name w:val="Heading 4 Char"/>
    <w:link w:val="428"/>
    <w:rPr>
      <w:rFonts w:ascii="VNI-Times" w:hAnsi="VNI-Times"/>
      <w:b/>
      <w:sz w:val="24"/>
    </w:rPr>
  </w:style>
  <w:style w:type="paragraph" w:styleId="508" w:customStyle="1">
    <w:name w:val="Body Text 31"/>
    <w:basedOn w:val="424"/>
    <w:link w:val="509"/>
    <w:rPr>
      <w:color w:val="0000FF"/>
      <w:sz w:val="16"/>
      <w:szCs w:val="16"/>
    </w:rPr>
    <w:pPr>
      <w:jc w:val="both"/>
      <w:spacing w:after="120"/>
    </w:pPr>
  </w:style>
  <w:style w:type="character" w:styleId="509" w:customStyle="1">
    <w:name w:val="Body Text 3 Char"/>
    <w:link w:val="508"/>
    <w:rPr>
      <w:color w:val="0000FF"/>
      <w:sz w:val="16"/>
      <w:szCs w:val="16"/>
    </w:rPr>
  </w:style>
  <w:style w:type="character" w:styleId="510" w:customStyle="1">
    <w:name w:val="Char Char"/>
    <w:rPr>
      <w:color w:val="0000FF"/>
      <w:sz w:val="16"/>
      <w:szCs w:val="16"/>
      <w:lang w:val="en-US" w:bidi="ar-SA" w:eastAsia="en-US"/>
    </w:rPr>
  </w:style>
  <w:style w:type="paragraph" w:styleId="511" w:customStyle="1">
    <w:name w:val="Char Char1 Char"/>
    <w:basedOn w:val="424"/>
    <w:rPr>
      <w:rFonts w:ascii="Verdana" w:hAnsi="Verdana"/>
      <w:sz w:val="20"/>
      <w:szCs w:val="20"/>
    </w:rPr>
    <w:pPr>
      <w:spacing w:lineRule="exact" w:line="240" w:after="160"/>
    </w:pPr>
  </w:style>
  <w:style w:type="paragraph" w:styleId="512" w:customStyle="1">
    <w:name w:val="Char Char Char Char Char Char Char1 Char"/>
    <w:basedOn w:val="424"/>
    <w:rPr>
      <w:rFonts w:ascii="Verdana" w:hAnsi="Verdana"/>
      <w:sz w:val="20"/>
      <w:szCs w:val="20"/>
    </w:rPr>
    <w:pPr>
      <w:spacing w:lineRule="exact" w:line="240" w:after="160"/>
    </w:pPr>
  </w:style>
  <w:style w:type="paragraph" w:styleId="513" w:customStyle="1">
    <w:name w:val="Char Char Char Char Char Char Char1"/>
    <w:basedOn w:val="424"/>
    <w:rPr>
      <w:rFonts w:ascii="Verdana" w:hAnsi="Verdana"/>
      <w:sz w:val="20"/>
      <w:szCs w:val="20"/>
    </w:rPr>
    <w:pPr>
      <w:spacing w:lineRule="exact" w:line="240" w:after="160"/>
    </w:pPr>
  </w:style>
  <w:style w:type="table" w:styleId="514">
    <w:name w:val="Table Grid"/>
    <w:basedOn w:val="435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515" w:customStyle="1">
    <w:name w:val="Normon + 12"/>
    <w:basedOn w:val="424"/>
    <w:rPr>
      <w:b/>
      <w:i/>
      <w:iCs/>
      <w:sz w:val="26"/>
    </w:rPr>
    <w:pPr>
      <w:spacing w:lineRule="exact" w:line="240"/>
      <w:tabs>
        <w:tab w:val="center" w:pos="6322" w:leader="none"/>
      </w:tabs>
    </w:pPr>
  </w:style>
  <w:style w:type="paragraph" w:styleId="516">
    <w:name w:val="List Paragraph"/>
    <w:basedOn w:val="424"/>
    <w:pPr>
      <w:contextualSpacing w:val="true"/>
      <w:ind w:left="720"/>
    </w:pPr>
  </w:style>
  <w:style w:type="character" w:styleId="517" w:customStyle="1">
    <w:name w:val="WW8Num4z2"/>
    <w:rPr>
      <w:rFonts w:ascii="Wingdings" w:hAnsi="Wingdings"/>
    </w:rPr>
  </w:style>
  <w:style w:type="paragraph" w:styleId="518">
    <w:name w:val="endnote text"/>
    <w:basedOn w:val="424"/>
    <w:link w:val="519"/>
    <w:rPr>
      <w:sz w:val="20"/>
      <w:szCs w:val="20"/>
    </w:rPr>
  </w:style>
  <w:style w:type="character" w:styleId="519" w:customStyle="1">
    <w:name w:val="Endnote Text Char"/>
    <w:basedOn w:val="434"/>
    <w:link w:val="518"/>
  </w:style>
  <w:style w:type="character" w:styleId="520">
    <w:name w:val="endnote reference"/>
    <w:rPr>
      <w:vertAlign w:val="superscript"/>
    </w:rPr>
  </w:style>
  <w:style w:type="character" w:styleId="521" w:customStyle="1">
    <w:name w:val="Heading 5 Char"/>
    <w:link w:val="429"/>
    <w:semiHidden/>
    <w:rPr>
      <w:rFonts w:ascii="Calibri" w:hAnsi="Calibri" w:eastAsia="Times New Roman"/>
      <w:b/>
      <w:bCs/>
      <w:i/>
      <w:iCs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footer" Target="footer3.xml" /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ONLYOFFICE/5.4.0.17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Nguyễn Thị Mộng Dung</cp:lastModifiedBy>
  <cp:revision>43</cp:revision>
  <dcterms:created xsi:type="dcterms:W3CDTF">2019-06-17T00:11:00Z</dcterms:created>
  <dcterms:modified xsi:type="dcterms:W3CDTF">2019-10-01T04:35:05Z</dcterms:modified>
</cp:coreProperties>
</file>